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CB" w:rsidRPr="007F79DE" w:rsidRDefault="00D925CB" w:rsidP="00D925CB">
      <w:pPr>
        <w:jc w:val="center"/>
        <w:rPr>
          <w:b/>
          <w:sz w:val="28"/>
          <w:szCs w:val="28"/>
          <w:lang w:eastAsia="ru-RU"/>
        </w:rPr>
      </w:pPr>
      <w:r w:rsidRPr="007F79DE">
        <w:rPr>
          <w:b/>
          <w:sz w:val="28"/>
          <w:szCs w:val="28"/>
          <w:lang w:eastAsia="ru-RU"/>
        </w:rPr>
        <w:t>ПРОГРАМА</w:t>
      </w:r>
    </w:p>
    <w:p w:rsidR="00D925CB" w:rsidRPr="007F79DE" w:rsidRDefault="00D925CB" w:rsidP="00D925CB">
      <w:pPr>
        <w:jc w:val="center"/>
        <w:outlineLvl w:val="0"/>
        <w:rPr>
          <w:b/>
          <w:sz w:val="28"/>
          <w:szCs w:val="28"/>
          <w:lang w:eastAsia="ru-RU"/>
        </w:rPr>
      </w:pPr>
      <w:r w:rsidRPr="007F79DE">
        <w:rPr>
          <w:b/>
          <w:sz w:val="28"/>
          <w:szCs w:val="28"/>
          <w:lang w:eastAsia="ru-RU"/>
        </w:rPr>
        <w:t>фахового вступного випробовування</w:t>
      </w:r>
    </w:p>
    <w:p w:rsidR="00D925CB" w:rsidRPr="00D925CB" w:rsidRDefault="00D925CB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  <w:r w:rsidRPr="007F79DE">
        <w:rPr>
          <w:b/>
          <w:sz w:val="28"/>
          <w:szCs w:val="28"/>
          <w:lang w:eastAsia="ru-RU"/>
        </w:rPr>
        <w:t xml:space="preserve">для здобуття </w:t>
      </w:r>
      <w:r>
        <w:rPr>
          <w:b/>
          <w:sz w:val="28"/>
          <w:szCs w:val="28"/>
          <w:lang w:val="uk-UA" w:eastAsia="ru-RU"/>
        </w:rPr>
        <w:t>наукового ступеня доктора філософії</w:t>
      </w:r>
    </w:p>
    <w:p w:rsidR="00D925CB" w:rsidRDefault="00D925CB" w:rsidP="00D925C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Львівському національному університеті імені Івана Франка</w:t>
      </w:r>
    </w:p>
    <w:p w:rsidR="00D925CB" w:rsidRDefault="00D925CB" w:rsidP="00D925C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20</w:t>
      </w:r>
      <w:r w:rsidRPr="00ED0262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val="uk-UA" w:eastAsia="ru-RU"/>
        </w:rPr>
        <w:t>6</w:t>
      </w:r>
      <w:r>
        <w:rPr>
          <w:b/>
          <w:sz w:val="28"/>
          <w:szCs w:val="28"/>
          <w:lang w:eastAsia="ru-RU"/>
        </w:rPr>
        <w:t>-201</w:t>
      </w:r>
      <w:r>
        <w:rPr>
          <w:b/>
          <w:sz w:val="28"/>
          <w:szCs w:val="28"/>
          <w:lang w:val="uk-UA" w:eastAsia="ru-RU"/>
        </w:rPr>
        <w:t>7</w:t>
      </w:r>
      <w:r>
        <w:rPr>
          <w:b/>
          <w:sz w:val="28"/>
          <w:szCs w:val="28"/>
          <w:lang w:eastAsia="ru-RU"/>
        </w:rPr>
        <w:t xml:space="preserve"> навчальному році</w:t>
      </w:r>
    </w:p>
    <w:p w:rsidR="00D925CB" w:rsidRPr="007F79DE" w:rsidRDefault="00D925CB" w:rsidP="00D925C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(денна і </w:t>
      </w:r>
      <w:r w:rsidR="003E388B">
        <w:rPr>
          <w:b/>
          <w:sz w:val="28"/>
          <w:szCs w:val="28"/>
          <w:lang w:val="uk-UA" w:eastAsia="ru-RU"/>
        </w:rPr>
        <w:t>вечірня</w:t>
      </w:r>
      <w:r>
        <w:rPr>
          <w:b/>
          <w:sz w:val="28"/>
          <w:szCs w:val="28"/>
          <w:lang w:eastAsia="ru-RU"/>
        </w:rPr>
        <w:t xml:space="preserve"> форма навчання)</w:t>
      </w:r>
    </w:p>
    <w:p w:rsidR="00D925CB" w:rsidRPr="007F79DE" w:rsidRDefault="00D925CB" w:rsidP="00D925CB">
      <w:pPr>
        <w:jc w:val="center"/>
        <w:outlineLvl w:val="0"/>
        <w:rPr>
          <w:b/>
          <w:sz w:val="28"/>
          <w:szCs w:val="28"/>
          <w:lang w:eastAsia="ru-RU"/>
        </w:rPr>
      </w:pPr>
    </w:p>
    <w:p w:rsidR="00D925CB" w:rsidRPr="00256C6F" w:rsidRDefault="00D925CB" w:rsidP="00D925CB">
      <w:pPr>
        <w:rPr>
          <w:sz w:val="28"/>
          <w:szCs w:val="28"/>
          <w:lang w:val="uk-UA"/>
        </w:rPr>
      </w:pPr>
      <w:r w:rsidRPr="00256C6F">
        <w:rPr>
          <w:sz w:val="28"/>
          <w:szCs w:val="28"/>
          <w:lang w:val="uk-UA"/>
        </w:rPr>
        <w:t>з галузі знань</w:t>
      </w:r>
      <w:r w:rsidR="00AF478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C919B8">
        <w:rPr>
          <w:b/>
          <w:sz w:val="28"/>
          <w:szCs w:val="28"/>
          <w:lang w:val="uk-UA"/>
        </w:rPr>
        <w:t>06 Журналістика</w:t>
      </w:r>
      <w:r w:rsidRPr="00256C6F">
        <w:rPr>
          <w:sz w:val="28"/>
          <w:szCs w:val="28"/>
          <w:lang w:val="uk-UA"/>
        </w:rPr>
        <w:t xml:space="preserve">     </w:t>
      </w:r>
    </w:p>
    <w:p w:rsidR="00D925CB" w:rsidRPr="00256C6F" w:rsidRDefault="00D925CB" w:rsidP="00D925CB">
      <w:pPr>
        <w:rPr>
          <w:sz w:val="28"/>
          <w:szCs w:val="28"/>
          <w:lang w:val="uk-UA"/>
        </w:rPr>
      </w:pPr>
      <w:r w:rsidRPr="00256C6F">
        <w:rPr>
          <w:sz w:val="28"/>
          <w:szCs w:val="28"/>
          <w:lang w:val="uk-UA"/>
        </w:rPr>
        <w:t xml:space="preserve">за спеціальністю     </w:t>
      </w:r>
      <w:r w:rsidRPr="00F04B20">
        <w:rPr>
          <w:b/>
          <w:sz w:val="28"/>
          <w:szCs w:val="28"/>
          <w:lang w:val="uk-UA"/>
        </w:rPr>
        <w:t>061 Журналістика</w:t>
      </w:r>
    </w:p>
    <w:p w:rsidR="00D925CB" w:rsidRDefault="00D925CB" w:rsidP="00D925CB">
      <w:pPr>
        <w:rPr>
          <w:b/>
          <w:sz w:val="28"/>
          <w:szCs w:val="28"/>
          <w:lang w:val="uk-UA"/>
        </w:rPr>
      </w:pPr>
      <w:r w:rsidRPr="00256C6F">
        <w:rPr>
          <w:sz w:val="28"/>
          <w:szCs w:val="28"/>
          <w:lang w:val="uk-UA"/>
        </w:rPr>
        <w:t xml:space="preserve">спеціалізацією     </w:t>
      </w:r>
      <w:r w:rsidR="00AF478E">
        <w:rPr>
          <w:sz w:val="28"/>
          <w:szCs w:val="28"/>
          <w:lang w:val="uk-UA"/>
        </w:rPr>
        <w:t xml:space="preserve">   </w:t>
      </w:r>
      <w:r w:rsidRPr="00F04B20">
        <w:rPr>
          <w:b/>
          <w:sz w:val="28"/>
          <w:szCs w:val="28"/>
          <w:lang w:val="uk-UA"/>
        </w:rPr>
        <w:t>теорія та історія журналістики</w:t>
      </w:r>
    </w:p>
    <w:p w:rsidR="00D925CB" w:rsidRPr="00F04B20" w:rsidRDefault="00D925CB" w:rsidP="00D925CB">
      <w:pPr>
        <w:rPr>
          <w:b/>
          <w:sz w:val="28"/>
          <w:szCs w:val="28"/>
          <w:lang w:val="uk-UA"/>
        </w:rPr>
      </w:pP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</w:pPr>
      <w:r w:rsidRPr="00B91957">
        <w:t>Проаналізуйте  концепцію «перезавантаження</w:t>
      </w:r>
      <w:r w:rsidR="003E388B">
        <w:t xml:space="preserve"> </w:t>
      </w:r>
      <w:r w:rsidRPr="00B91957">
        <w:t xml:space="preserve"> журналістики» в інтерпретації Джона Павліка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</w:pPr>
      <w:r w:rsidRPr="00B91957">
        <w:t>Зростання ролі автора в інформаційну епоху: чи маємо підстави вважати, що влада від журналістських інституцій посту</w:t>
      </w:r>
      <w:r w:rsidRPr="00B91957">
        <w:softHyphen/>
        <w:t>пово переходить до окремого журналіста? Наведіть приклади.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</w:pPr>
      <w:r w:rsidRPr="00B91957">
        <w:t>Свобода автора та інформації в соціальних мережах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</w:pPr>
      <w:r w:rsidRPr="00B91957">
        <w:t>Концепт відповідальності перед аудиторією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</w:pPr>
      <w:r w:rsidRPr="00B91957">
        <w:t>Мережа як бізнес і нічого особистого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</w:pPr>
      <w:r w:rsidRPr="00B91957">
        <w:t>Фільтри та розуміння – запорука «НЕпоразки» в інформаційній війні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</w:pPr>
      <w:r w:rsidRPr="00B91957">
        <w:t>Якою</w:t>
      </w:r>
      <w:r w:rsidR="003E388B">
        <w:t xml:space="preserve"> </w:t>
      </w:r>
      <w:r w:rsidRPr="00B91957">
        <w:t>була</w:t>
      </w:r>
      <w:r w:rsidR="003E388B">
        <w:t xml:space="preserve"> </w:t>
      </w:r>
      <w:r w:rsidRPr="00B91957">
        <w:t>історична ретроспектива формування</w:t>
      </w:r>
      <w:r w:rsidR="003E388B">
        <w:t xml:space="preserve"> </w:t>
      </w:r>
      <w:r w:rsidRPr="00B91957">
        <w:t>західних моделей журналістики: від 4 теорій  Сіберта, Пітерсона і Шрама до 3 моделей медіасистем  Галліна та Манчіні?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</w:pPr>
      <w:r w:rsidRPr="00B91957">
        <w:t>Назвіть, які існують критерії для визначення типу медіасистеми (за Галліним і Манчіні) та, відповідно, три узагальнені медіасистеми? Наведіть приклад медіа систем та держав, що до них належать.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  <w:rPr>
          <w:lang w:eastAsia="ru-RU"/>
        </w:rPr>
      </w:pPr>
      <w:r w:rsidRPr="00B91957">
        <w:t>Назвіть у чому полягає специфіка міжнародного іномовлення?Наведіть приклад американського та російського іномовлення.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  <w:rPr>
          <w:lang w:eastAsia="ru-RU"/>
        </w:rPr>
      </w:pPr>
      <w:r w:rsidRPr="00B91957">
        <w:t>Назвіть особливості медійної продукції та роботи ньюсруму європейського каналу Euronews?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Радіомовлення і телебачення в системі формування національно-патріотичних переконань молоді.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Методика створення художньо-публіцистичних радіо- і телевізійних жарів: порівняльний аспект.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Основні засади формування української історичної пам’яті засобами радіо і телебачення.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Особливості інтеграційної функції телебачення і радіомовлення.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Принципи і функції діяльності радіомовлення і телебачення.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Антиукраїнська інформаційна і психологічна агресія в телерадіоефірі.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Методика створення інформаційних радіо- і телевізійних жанрів: порівняльний аспект.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Основні завдання теле- і радіоорганізацій України.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Виражальні засоби радіо і телебачення: порівняльний аспект.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Аналітичні радіо- і телевізійні жанри: порівняльний аспект.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Радіомовлення і телебачення в системі формування української національної ідентичності.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Чинники впливу радіомовлення і телебачення на створення й утвердження українського національного інформаційного простору.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Сучасні тенденції розвитку електронних засобів масової інформації.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lastRenderedPageBreak/>
        <w:t>Пропагандистська функція радіомовлення і телебачення в контексті розбудови української України.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line="276" w:lineRule="auto"/>
        <w:jc w:val="both"/>
      </w:pPr>
      <w:r w:rsidRPr="00B91957">
        <w:t>Стандарти журналістської професії в умовах агресії Російської Федерації проти України.Публіцистика С. Бандери.</w:t>
      </w:r>
    </w:p>
    <w:p w:rsidR="00D925CB" w:rsidRPr="00B91957" w:rsidRDefault="00D925CB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Публіцистика Д. Донцова.</w:t>
      </w:r>
    </w:p>
    <w:p w:rsidR="00D925CB" w:rsidRPr="00B91957" w:rsidRDefault="00D925CB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Основні ідеї статті митр. А. Шептицького «З філософії культури».</w:t>
      </w:r>
    </w:p>
    <w:p w:rsidR="00D925CB" w:rsidRPr="00B91957" w:rsidRDefault="00D925CB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Ідея державності в західноукраїнській публіцистиці першої половини ХХ ст.</w:t>
      </w:r>
    </w:p>
    <w:p w:rsidR="00D925CB" w:rsidRPr="00B91957" w:rsidRDefault="00D925CB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Публіцистика І. Франка початку ХХ ст.</w:t>
      </w:r>
    </w:p>
    <w:p w:rsidR="00D925CB" w:rsidRPr="00B91957" w:rsidRDefault="00D925CB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Ідея соборності в західноукраїнській публіцистиці першої половини ХХ ст.</w:t>
      </w:r>
    </w:p>
    <w:p w:rsidR="00D925CB" w:rsidRPr="00B91957" w:rsidRDefault="00D925CB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Публіцисти українського збройного підпілля (П. Полтава, О. Дяків).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Соціально-соціологічний аспект сучасних медій.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 xml:space="preserve">Системний аналіз у журналістиці. </w:t>
      </w:r>
    </w:p>
    <w:p w:rsidR="00D925CB" w:rsidRPr="00B91957" w:rsidRDefault="00D925CB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Основні чинники формування тематики сучасних ЗМІ.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Назвіть сучасні особливості мови ЗМІ.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Головні проблеми культури мови журналіста.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Культура звертань  в українських публіцистичних стилях.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Вітчизняний – український: на конкретних прикладах поясність правильне слововживання.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Поясність сенси понять: ватники, совки, сепари.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Проблеми культури української мови (за матеріалами ЗМІ).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Словники та енциклопедії в діяльності журналіста.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Проблеми культури української мови в мережевих виданнях.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Мовлення українських  політиків (за матеріалами ЗМІ).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Двомовність в Україні: історія, проблеми, перспективи.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Концепт „патріотизм” в українському соціокомунікативному просторі.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Поясність значення концепту „майдан”.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Мовний портрет України (за матеріалами ЗМІ).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>Поясність значення понять: державна  мова - рідна  мова.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 xml:space="preserve">Офіційні  мови ООН. </w:t>
      </w:r>
    </w:p>
    <w:p w:rsidR="00D925CB" w:rsidRPr="00B91957" w:rsidRDefault="00D925CB" w:rsidP="00B91957">
      <w:pPr>
        <w:numPr>
          <w:ilvl w:val="0"/>
          <w:numId w:val="9"/>
        </w:numPr>
        <w:spacing w:line="276" w:lineRule="auto"/>
      </w:pPr>
      <w:r w:rsidRPr="00B91957">
        <w:t xml:space="preserve">Мовна картина Європи: проблеми та перспективи. 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  <w:rPr>
          <w:lang w:eastAsia="ru-RU"/>
        </w:rPr>
      </w:pPr>
      <w:r w:rsidRPr="00B91957">
        <w:t>Питання культури української мови та їх висвітлення у ЗМІ.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B91957">
        <w:rPr>
          <w:color w:val="000000"/>
        </w:rPr>
        <w:t xml:space="preserve">Концепція субстанційної інформації Ольги Федик. 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  <w:rPr>
          <w:color w:val="000000"/>
        </w:rPr>
      </w:pPr>
      <w:r w:rsidRPr="00B91957">
        <w:rPr>
          <w:color w:val="000000"/>
        </w:rPr>
        <w:t xml:space="preserve">Творче кредо телекоментатора Волтера Кронкайта. 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  <w:rPr>
          <w:color w:val="000000"/>
        </w:rPr>
      </w:pPr>
      <w:r w:rsidRPr="00B91957">
        <w:rPr>
          <w:color w:val="000000"/>
        </w:rPr>
        <w:t>Концепція світоглядної публіцистики Миколи Шлемкевича.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Візія майбутнього в антиутопіях Дж. Орвела та О. Гакслі: порівняльний аспект.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 xml:space="preserve">Актуалізація національних та міжнаціональних питань у ЗМІ. 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Дослідницька публіцистика Світлани Алексієвич.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  <w:rPr>
          <w:color w:val="000000"/>
          <w:lang w:val="ru-RU"/>
        </w:rPr>
      </w:pPr>
      <w:r w:rsidRPr="00B91957">
        <w:rPr>
          <w:color w:val="000000"/>
        </w:rPr>
        <w:t xml:space="preserve">Белетристична традиція у медійній сфері. 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  <w:rPr>
          <w:color w:val="000000"/>
          <w:lang w:val="ru-RU"/>
        </w:rPr>
      </w:pPr>
      <w:r w:rsidRPr="00B91957">
        <w:rPr>
          <w:color w:val="000000"/>
        </w:rPr>
        <w:t>Творче обличчя німецького тижневика «</w:t>
      </w:r>
      <w:r w:rsidRPr="00B91957">
        <w:rPr>
          <w:color w:val="000000"/>
          <w:lang w:val="en-US"/>
        </w:rPr>
        <w:t>Die</w:t>
      </w:r>
      <w:r w:rsidRPr="00B91957">
        <w:rPr>
          <w:color w:val="000000"/>
          <w:lang w:val="ru-RU"/>
        </w:rPr>
        <w:t xml:space="preserve"> </w:t>
      </w:r>
      <w:r w:rsidRPr="00B91957">
        <w:rPr>
          <w:color w:val="000000"/>
          <w:lang w:val="en-US"/>
        </w:rPr>
        <w:t>Zeit</w:t>
      </w:r>
      <w:r w:rsidRPr="00B91957">
        <w:rPr>
          <w:color w:val="000000"/>
        </w:rPr>
        <w:t>»</w:t>
      </w:r>
      <w:r w:rsidRPr="00B91957">
        <w:rPr>
          <w:color w:val="000000"/>
          <w:lang w:val="ru-RU"/>
        </w:rPr>
        <w:t xml:space="preserve"> </w:t>
      </w:r>
      <w:r w:rsidRPr="00B91957">
        <w:rPr>
          <w:color w:val="000000"/>
        </w:rPr>
        <w:t>(«Час»). Постать Маріон Дьонгоф.</w:t>
      </w:r>
    </w:p>
    <w:p w:rsidR="00B91957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rPr>
          <w:color w:val="000000"/>
        </w:rPr>
        <w:t>Глобальні проблеми у публіцистиці Євгена Сверстюка.</w:t>
      </w:r>
    </w:p>
    <w:p w:rsidR="00B91957" w:rsidRP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rPr>
          <w:color w:val="000000"/>
        </w:rPr>
        <w:t>Концепція відповідальності за слово Вацлава Гавела.</w:t>
      </w:r>
    </w:p>
    <w:p w:rsidR="00B91957" w:rsidRDefault="00D925CB" w:rsidP="00B91957">
      <w:pPr>
        <w:pStyle w:val="a6"/>
        <w:numPr>
          <w:ilvl w:val="0"/>
          <w:numId w:val="9"/>
        </w:numPr>
        <w:spacing w:after="200" w:line="276" w:lineRule="auto"/>
        <w:jc w:val="both"/>
      </w:pPr>
      <w:r w:rsidRPr="00B91957">
        <w:t>Медійний сектор  у світовій економіці: ключові тенденції, що визначають його сучасне обличчя</w:t>
      </w:r>
    </w:p>
    <w:p w:rsidR="00B91957" w:rsidRPr="00B91957" w:rsidRDefault="00D925CB" w:rsidP="00B91957">
      <w:pPr>
        <w:pStyle w:val="a6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B91957">
        <w:t>Прийдешній Хам» у розумінні Дмитра Мережковського і тепер: порівняльний аспект</w:t>
      </w:r>
    </w:p>
    <w:p w:rsidR="00D925CB" w:rsidRPr="00B91957" w:rsidRDefault="00D925CB" w:rsidP="00B91957">
      <w:pPr>
        <w:pStyle w:val="a6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B91957">
        <w:rPr>
          <w:color w:val="000000"/>
        </w:rPr>
        <w:t>Інформаційні жанри журналістики: загальна характеристика.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Новина: сутність, жанрові особливості, методика написання.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lastRenderedPageBreak/>
        <w:t>Звіт, репортаж, інтерв’ю: жанрові особливості подання фактологічної інформації.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Інтерв’ю як метод і жанр журналістської творчості.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Загальна характеристика критичних жанрів.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Актуальні проблеми аналітичної журналістики </w:t>
      </w:r>
      <w:r w:rsidRPr="00B91957">
        <w:rPr>
          <w:color w:val="000000"/>
          <w:lang w:val="uk-UA" w:eastAsia="uk-UA"/>
        </w:rPr>
        <w:t xml:space="preserve">в </w:t>
      </w:r>
      <w:r w:rsidRPr="00B91957">
        <w:rPr>
          <w:color w:val="000000"/>
          <w:lang w:eastAsia="uk-UA"/>
        </w:rPr>
        <w:t>Україні.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Стаття як аналітичний жанр.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Етичні правила поведінки під час прес-конференцій.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Висвітлення тем катастроф, військових дій, надзвичайних ситуацій: етичний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етичні принципи в рекламі.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етичні правила роботи нтерв’юера.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Порушення етичних норм у бульварній (жовтій) пресі.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закони, які регулюють діяльність ЗМІ в Україні.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Поняття оціночних суджень в журналістиці: правовий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Плюси та мінуси суспільного (громадського) телерадіомовлення.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правила висвітлення інформації із зали суду.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правила проведення фото- та відеознімання.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Українське законодавство про рекламну діяльність в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Місце реклами в комплексі маркетингових комунікацій.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Способи подання реклами в друкованих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Новітні тенденції розвитку реклами.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Вплив і сприйняття реклами аудиторією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використання матеріалів конкретного соціологічного дослідження у журналістиці.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Соціологічні методи збору інформації в журналістиці.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здобутки соціології журналістики.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завдання секретаріату редакції газети.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 керівництва редакцією друкованих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принципи менеджменту в діяльності друкованих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Джерела прибутку та видатки сучасних друкованих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Бізнес-план як основний інструмент фінансового планування діяльності друкованого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І.Франка: основні ідеї та проблеми.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Д.Донцова 20-30-х років ХХ ст. (основні ідеї та проблеми).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С.Бандери 50-х років ХХ ст. (основні ідеї та проблеми).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Відродження української преси у Наддніпрянській Україні (1905-1914 рр.).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Загальна характеристика західноукраїнської преси 20-30-х років ХХ ст. (структура, ідейно-концептуальні засади).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ind w:hanging="294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С.Петлюра – публіцист.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М.Грушевський – публіцист.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на сторінках газет «День»</w:t>
      </w:r>
      <w:r w:rsidRPr="00B91957">
        <w:rPr>
          <w:color w:val="000000"/>
          <w:lang w:val="uk-UA" w:eastAsia="uk-UA"/>
        </w:rPr>
        <w:t xml:space="preserve"> та «</w:t>
      </w:r>
      <w:r w:rsidRPr="00B91957">
        <w:rPr>
          <w:color w:val="000000"/>
          <w:lang w:eastAsia="uk-UA"/>
        </w:rPr>
        <w:t>Дзеркало тижня</w:t>
      </w:r>
      <w:r w:rsidRPr="00B91957">
        <w:rPr>
          <w:color w:val="000000"/>
          <w:lang w:val="uk-UA" w:eastAsia="uk-UA"/>
        </w:rPr>
        <w:t>»</w:t>
      </w:r>
      <w:r w:rsidRPr="00B91957">
        <w:rPr>
          <w:color w:val="000000"/>
          <w:lang w:eastAsia="uk-UA"/>
        </w:rPr>
        <w:t>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в українських інтернет-виданнях.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Сучасна українська публіцистика в друкованих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Роль української публіцистики в сучасній інформаційній війні.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Зміст поняття «публіцистика».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Загальна характеристика аналітичних жанрів.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Аргументація як чинник ефективності публіцистики.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Методи збору інформації.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Критерії журналістської оцінки політичної ситуації.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lastRenderedPageBreak/>
        <w:t>Актуальні проблеми української культури та їх висвітлення у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Парламентська журналістика та її особливості.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Кримінальна тематика в українських ЗМІ: основні тенденції.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Масова культура і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Економічний аспект свободи преси в Україні.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Поєднання особистих і громадських інтересів у журналістському колективі.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Способи уникнення, запобігання конфлікту у журналістському спілкуванні.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Відмінності між масовою комунікацією і міжособистісним спілкуванням.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Чинники ефективності переконання в журналістиці.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 Керівництво і лідерство. Відмінності між лідером і керівником у журналістському колективі.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маніпулятивного спілкування в масовій комунікації.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Античні оратори – перші публіцисти Європи.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Життєписи Плутарха: публіцистичне прочитання.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Мішель Монтень як творець жанру есе.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Джон Мільтон про свободу преси (на прикладі праці „Ареопагітика”).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Формування чільних ідеологем західного світу у публіцистиці Джона Лілльберна.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Томаса Пейна.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Риторика Великої Французької революції: публіцистичне прочитання.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Едмунда Берка – модель консервативної думки.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Національна ідея у публіцистиці Джузеппе Мацціні.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Томас Карлейль про роль особи в історії: персоналізація інформаційного простору.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Есе Ральфа Емерсона „Цивілізація” і сучасні тенденції розвитку світу.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„Колокол” Олександра Герцена і „українське питання”.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Бісмарк і журналістика.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val="uk-UA" w:eastAsia="uk-UA"/>
        </w:rPr>
        <w:t xml:space="preserve"> </w:t>
      </w:r>
      <w:r w:rsidRPr="00B91957">
        <w:rPr>
          <w:color w:val="000000"/>
          <w:lang w:eastAsia="uk-UA"/>
        </w:rPr>
        <w:t>„Весна народів” (1848-1849 рр.): медійний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Світоглядна публіцистика Томаша Масарика.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стаття Миколи Шлемкевича „Новочасна потуга”.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Ідеологеми тоталітарної пропаганди (на прикладі більшовизму і нацизму).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Творче кредо газети „</w:t>
      </w:r>
      <w:r w:rsidRPr="00B91957">
        <w:rPr>
          <w:color w:val="000000"/>
          <w:lang w:val="uk-UA" w:eastAsia="uk-UA"/>
        </w:rPr>
        <w:t>New York Times</w:t>
      </w:r>
      <w:r w:rsidRPr="00B91957">
        <w:rPr>
          <w:color w:val="000000"/>
          <w:lang w:eastAsia="uk-UA"/>
        </w:rPr>
        <w:t>”.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Маріон Дьонгофф і газета „</w:t>
      </w:r>
      <w:r w:rsidRPr="00B91957">
        <w:rPr>
          <w:color w:val="000000"/>
          <w:lang w:val="uk-UA" w:eastAsia="uk-UA"/>
        </w:rPr>
        <w:t>Die</w:t>
      </w:r>
      <w:r w:rsidRPr="00B91957">
        <w:rPr>
          <w:color w:val="000000"/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Zeit</w:t>
      </w:r>
      <w:r w:rsidRPr="00B91957">
        <w:rPr>
          <w:color w:val="000000"/>
          <w:lang w:eastAsia="uk-UA"/>
        </w:rPr>
        <w:t>”.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політичної філософії „Аль Джазіри”.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Погляди Івана Павла ІІ на соціальну комунікацію..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Вацлав Гавел та Світлана Алексієвич про перспективи якісної преси.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Місія журналіста в розумінні Г.-Г. Маркеса та Р. Капусьцінського.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Творче кредо телекоментатора Волтера Кронкайта.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Політична філософія «Радіо Свобода».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Інформаційні радіо- і телевізійні жанри: порівняльний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Аналітичні радіо- і телевізійні жанри: порівняльний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Художньо-публіцистичні радіо- і телевізійні жанри: порівняльний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авторського «Я» в радіо- і телевізійних жанрах.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Функції радіомовлення і телебачення.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Принципи діяльності телевізійних і радіоорганізацій.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Методика підготовки інформаційних радіо- і телевізійних жанрів: порівняльний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lastRenderedPageBreak/>
        <w:t>Методика підготовки аналітичних радіо- і телевізійних жанрів: порівняльний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Методика підготовки художньо-публіцистичних радіо- і телевізійних жанрів: порівняльний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Антиукраїнська інформаційна агресія в телерадіоефірі.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Сучасні тенденції розвитку електронних засобів масової інформації.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Радіомовлення і телебачення в контексті формування української національної ідентичності.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Виражальні засоби радіо і телебачення: порівняльний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інтеграційної функції радіомовлення і телебачення в Україні.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Радіомовлення і телебачення в контексті формування національно-патріотичних переконань молоді.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завдання теле- і радіоорганізацій України.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засади формування української національної історичної пам’яті засобами радіо і телебачення.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мовної культури радіо- і тележурналіста.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Чинники впливу радіомовлення і телебачення на створення й утвердження українського національного інформаційного простору.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Пропагандистська функція радіомовлення і телебачення в контексті українського державотворення.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Проблеми формування суспільного телерадіомовлення в Україні.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Комунікативні засади інтернет-телебачення та інтернет-радіо.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Професійні стандарти телерадіожурналістики в умовах війни.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Ведучий-модератор в телерадіопрограмі: специфіка роботи.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діалогу на телебаченні і радіо.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Концепція телевізійної- і радіопрограми.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Телерадіожурналіст змінює професію: морально-етичний аспект.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Інтеграційна функція Інтернету стосовно традиційних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Зростання ролі автора в інформаційну епоху.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Вплив Інтернету на кількість публіцистичних матеріалів у ЗМК.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Роль Інтернету в розвитку демократичної концепції вільної преси.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Інтернет як «середовище» або «дім», у якому «мешкає» сучасна журналістика.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критики традиційного використання фактів з погляду нових медій (за Джоном Павліком).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Джон Павлік про «перезавантаження журналістики».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Початки інтернет-журналістики в Україні (мережеві видання «Українська правда», UA Today, Pro.UA, Корреспондент.ne</w:t>
      </w:r>
      <w:r w:rsidRPr="00B91957">
        <w:rPr>
          <w:color w:val="000000"/>
          <w:lang w:val="uk-UA" w:eastAsia="uk-UA"/>
        </w:rPr>
        <w:t>t</w:t>
      </w:r>
      <w:r w:rsidRPr="00B91957">
        <w:rPr>
          <w:color w:val="000000"/>
          <w:lang w:eastAsia="uk-UA"/>
        </w:rPr>
        <w:t>).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val="uk-UA" w:eastAsia="uk-UA"/>
        </w:rPr>
        <w:t>Історична ретроспектива формування західних моделей журналістики: від 4 теорій Сіберта, Пітерсона і Шрамма до 3 моделей медіасистем</w:t>
      </w:r>
      <w:r w:rsidRPr="00B91957">
        <w:rPr>
          <w:color w:val="000000"/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Галліна та Манчіні</w:t>
      </w:r>
      <w:r w:rsidRPr="00B91957">
        <w:rPr>
          <w:color w:val="000000"/>
          <w:lang w:eastAsia="uk-UA"/>
        </w:rPr>
        <w:t>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Критерії для визначення типу медіасистеми (за Галліним і Манчіні): медіасистеми та держави, що до них належать.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міжнародного іномовлення: американське та російське іномовлення.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медійної продукції та роботи ньюзруму європейського каналу Euronews.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медійної продукції каналу „Аль-Джазіра” для арабського та англомовного глядача/читача сайтів.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lastRenderedPageBreak/>
        <w:t>Ретроспективний аналіз впливу комунікативної техніки на розвиток соціуму.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Моделі комунікації за Пітерсом, їх особливості та приклади функціонування в сучасному суспільстві.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Значення термінів «соціальний простір» та «соціальний час».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Подкасти у нових медіях.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роботи популярної соціальної мережі для обміну аудіоінформацією.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Українські та зарубіжні пошукові онлайн-системи в роботі журналіста.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роботи популярного</w:t>
      </w:r>
      <w:r w:rsidRPr="00B91957">
        <w:rPr>
          <w:lang w:eastAsia="uk-UA"/>
        </w:rPr>
        <w:t xml:space="preserve"> </w:t>
      </w:r>
      <w:r w:rsidRPr="00B91957">
        <w:rPr>
          <w:color w:val="000000"/>
          <w:lang w:eastAsia="uk-UA"/>
        </w:rPr>
        <w:t>онлайн-хостингу для поширення, обміну і збереження відеоконтенту, який належить корпорації</w:t>
      </w:r>
      <w:r w:rsidRPr="00B91957">
        <w:rPr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Google</w:t>
      </w:r>
      <w:r w:rsidRPr="00B91957">
        <w:rPr>
          <w:color w:val="000000"/>
          <w:lang w:eastAsia="uk-UA"/>
        </w:rPr>
        <w:t>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Принципи комунікації у соціальній мережі </w:t>
      </w:r>
      <w:r w:rsidRPr="00B91957">
        <w:rPr>
          <w:color w:val="000000"/>
          <w:lang w:val="uk-UA" w:eastAsia="uk-UA"/>
        </w:rPr>
        <w:t>Twitter</w:t>
      </w:r>
      <w:r w:rsidRPr="00B91957">
        <w:rPr>
          <w:color w:val="000000"/>
          <w:lang w:eastAsia="uk-UA"/>
        </w:rPr>
        <w:t>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застосування інформаційної графіки в нових медіях: історія розвитку.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Найголовніші правила українського правопису 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Орфографічні норми української мови в медіатексті.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Правопис медійних термінів, понять і словосполучень.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Пунктуаційні норми української мови в медіатексті.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Пунктуація в простому реченні.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Пунктуація в складному реченні.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Практична стилістика української мови.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Орфоепічні норми української мови в усному мовленні журналістів.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Правильне слововживання в мові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Стилістичне використання лексичних засобів української мови в медіатексті.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мовностилістичному використанні паронімів у мові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Стилістичне використання морфологічних засобів у мові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мовностилістичному використанні прикметників у мові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мовностилістичному використанні займенників у мові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написанні числівників та числівникових форм у мові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Правила поєднання числівників з іменниками.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Стилістичне використання синтаксичних засобів української мови в медіатексті.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стилістичні помилки в мові ЗМІ.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Культура української мови.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Правильні форми звертання й прощання в українській мові.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Ділова українська мова.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Види ділових паперів.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 Правила оформлення ділових паперів.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оформленні ділових паперів.</w:t>
      </w:r>
    </w:p>
    <w:p w:rsidR="00D925CB" w:rsidRPr="00B91957" w:rsidRDefault="00D925CB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Тлумачні та орфографічні словники української мови, потрібні в роботі журналіста.</w:t>
      </w:r>
    </w:p>
    <w:p w:rsidR="00D925CB" w:rsidRPr="00EB3E82" w:rsidRDefault="00D925CB" w:rsidP="00B91957">
      <w:pPr>
        <w:tabs>
          <w:tab w:val="left" w:pos="993"/>
        </w:tabs>
        <w:spacing w:line="276" w:lineRule="auto"/>
        <w:jc w:val="center"/>
        <w:outlineLvl w:val="0"/>
        <w:rPr>
          <w:b/>
          <w:sz w:val="28"/>
          <w:szCs w:val="28"/>
          <w:lang w:val="uk-UA" w:eastAsia="ru-RU"/>
        </w:rPr>
      </w:pPr>
      <w:r w:rsidRPr="00B91957">
        <w:rPr>
          <w:lang w:eastAsia="ru-RU"/>
        </w:rPr>
        <w:br w:type="page"/>
      </w:r>
      <w:r>
        <w:rPr>
          <w:b/>
          <w:sz w:val="28"/>
          <w:szCs w:val="28"/>
          <w:lang w:eastAsia="ru-RU"/>
        </w:rPr>
        <w:lastRenderedPageBreak/>
        <w:t>РЕКОМЕНДОВАНА ЛІТЕРАТУРА</w:t>
      </w:r>
    </w:p>
    <w:p w:rsidR="00D925CB" w:rsidRDefault="00D925CB" w:rsidP="00D925CB">
      <w:pPr>
        <w:tabs>
          <w:tab w:val="left" w:pos="993"/>
        </w:tabs>
        <w:jc w:val="center"/>
        <w:rPr>
          <w:sz w:val="28"/>
          <w:szCs w:val="28"/>
          <w:lang w:val="uk-UA" w:eastAsia="ru-RU"/>
        </w:rPr>
      </w:pPr>
    </w:p>
    <w:p w:rsidR="00D925CB" w:rsidRPr="003844BC" w:rsidRDefault="00D925CB" w:rsidP="00D925CB">
      <w:pPr>
        <w:tabs>
          <w:tab w:val="left" w:pos="993"/>
        </w:tabs>
        <w:jc w:val="center"/>
        <w:rPr>
          <w:sz w:val="28"/>
          <w:szCs w:val="28"/>
          <w:lang w:val="uk-UA" w:eastAsia="ru-RU"/>
        </w:rPr>
      </w:pPr>
    </w:p>
    <w:p w:rsidR="00D925CB" w:rsidRDefault="00D925CB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eastAsia="ru-RU"/>
        </w:rPr>
        <w:t>Теорія і практика журналістики</w:t>
      </w:r>
    </w:p>
    <w:p w:rsidR="00D925CB" w:rsidRPr="00EB3E82" w:rsidRDefault="00D925CB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Желіховська Н. Різун В. Сучасна українська публіцистика: теорія і практика: навчальний посібник</w:t>
      </w:r>
      <w:r w:rsidRPr="00B91957">
        <w:rPr>
          <w:lang w:val="uk-UA"/>
        </w:rPr>
        <w:t>,</w:t>
      </w:r>
      <w:r w:rsidRPr="00B91957">
        <w:t xml:space="preserve">  2015</w:t>
      </w:r>
    </w:p>
    <w:p w:rsidR="00D925CB" w:rsidRPr="00B91957" w:rsidRDefault="00D925CB" w:rsidP="00D925CB">
      <w:pPr>
        <w:pStyle w:val="ParaAttribute5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B91957">
        <w:rPr>
          <w:rFonts w:eastAsia="Times New Roman"/>
          <w:sz w:val="24"/>
          <w:szCs w:val="24"/>
        </w:rPr>
        <w:t xml:space="preserve">Закон України «Про вибори народних депутатів України» </w:t>
      </w:r>
      <w:r w:rsidRPr="00B91957">
        <w:rPr>
          <w:rStyle w:val="CharAttribute0"/>
          <w:rFonts w:eastAsia="바탕"/>
          <w:szCs w:val="24"/>
        </w:rPr>
        <w:t xml:space="preserve">[Електронний ресурс]. – Режим доступу: </w:t>
      </w:r>
      <w:hyperlink r:id="rId7" w:history="1">
        <w:r w:rsidRPr="00B91957">
          <w:rPr>
            <w:rStyle w:val="a3"/>
            <w:rFonts w:eastAsia="Times New Roman"/>
            <w:sz w:val="24"/>
            <w:szCs w:val="24"/>
          </w:rPr>
          <w:t>http://zakon5.rada.gov.ua/laws/show/4061-17</w:t>
        </w:r>
      </w:hyperlink>
    </w:p>
    <w:p w:rsidR="00D925CB" w:rsidRPr="00B91957" w:rsidRDefault="00D925CB" w:rsidP="00D925CB">
      <w:pPr>
        <w:pStyle w:val="ParaAttribute5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B91957">
        <w:rPr>
          <w:rFonts w:eastAsia="Times New Roman"/>
          <w:sz w:val="24"/>
          <w:szCs w:val="24"/>
        </w:rPr>
        <w:t xml:space="preserve">Закон України «Про вибори Президента України» </w:t>
      </w:r>
      <w:r w:rsidRPr="00B91957">
        <w:rPr>
          <w:rStyle w:val="CharAttribute0"/>
          <w:rFonts w:eastAsia="바탕"/>
          <w:szCs w:val="24"/>
        </w:rPr>
        <w:t>[Електронний ресурс] – Режим доступу:</w:t>
      </w:r>
      <w:r w:rsidRPr="00B91957">
        <w:rPr>
          <w:sz w:val="24"/>
          <w:szCs w:val="24"/>
        </w:rPr>
        <w:t xml:space="preserve"> </w:t>
      </w:r>
      <w:hyperlink r:id="rId8" w:history="1">
        <w:r w:rsidRPr="00B91957">
          <w:rPr>
            <w:rStyle w:val="a3"/>
            <w:rFonts w:eastAsia="Times New Roman"/>
            <w:sz w:val="24"/>
            <w:szCs w:val="24"/>
          </w:rPr>
          <w:t>http://zakon4.rada.gov.ua/laws/show/474-14/page</w:t>
        </w:r>
      </w:hyperlink>
    </w:p>
    <w:p w:rsidR="00D925CB" w:rsidRPr="00B91957" w:rsidRDefault="00D925CB" w:rsidP="00D925CB">
      <w:pPr>
        <w:pStyle w:val="ParaAttribute1"/>
        <w:numPr>
          <w:ilvl w:val="0"/>
          <w:numId w:val="2"/>
        </w:numPr>
        <w:jc w:val="left"/>
        <w:rPr>
          <w:rFonts w:eastAsia="Times New Roman"/>
          <w:sz w:val="24"/>
          <w:szCs w:val="24"/>
        </w:rPr>
      </w:pPr>
      <w:r w:rsidRPr="00B91957">
        <w:rPr>
          <w:sz w:val="24"/>
          <w:szCs w:val="24"/>
        </w:rPr>
        <w:t xml:space="preserve">Закон України «Про доступ до публічної інформації» [Електронний ресурс]. – Режим доступу: </w:t>
      </w:r>
      <w:hyperlink r:id="rId9" w:history="1">
        <w:r w:rsidRPr="00B91957">
          <w:rPr>
            <w:rStyle w:val="a3"/>
            <w:sz w:val="24"/>
            <w:szCs w:val="24"/>
          </w:rPr>
          <w:t>http://zakon5.rada.gov.ua/laws/show/2939-17</w:t>
        </w:r>
      </w:hyperlink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B91957">
        <w:rPr>
          <w:lang w:val="uk-UA"/>
        </w:rPr>
        <w:t>Здоровега В.Й. Теорія і методика журналістської творчості : підр. / Володимир Здоровега. – 2-ге вид. – Львів: ПАІС, 2007. – 246 с.</w:t>
      </w:r>
    </w:p>
    <w:p w:rsidR="00D925CB" w:rsidRPr="00B91957" w:rsidRDefault="00D925CB" w:rsidP="00D925CB">
      <w:pPr>
        <w:numPr>
          <w:ilvl w:val="0"/>
          <w:numId w:val="2"/>
        </w:numPr>
        <w:jc w:val="both"/>
        <w:rPr>
          <w:rFonts w:eastAsia="Times New Roman"/>
        </w:rPr>
      </w:pPr>
      <w:r w:rsidRPr="00B91957">
        <w:rPr>
          <w:rFonts w:eastAsia="Times New Roman"/>
        </w:rPr>
        <w:t xml:space="preserve">Здоровега В.Слово тоже есть дело С. </w:t>
      </w:r>
      <w:r w:rsidRPr="00B91957">
        <w:rPr>
          <w:rFonts w:eastAsia="Times New Roman"/>
          <w:lang w:val="uk-UA"/>
        </w:rPr>
        <w:t>67</w:t>
      </w: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 xml:space="preserve">Етичний кодекс українського журналіста [Електронний ресурс]. – Режим доступу:  </w:t>
      </w:r>
      <w:hyperlink r:id="rId10" w:history="1">
        <w:r w:rsidRPr="00B91957">
          <w:rPr>
            <w:rStyle w:val="a3"/>
          </w:rPr>
          <w:t>http://nmpu.org.ua/kodeks/</w:t>
        </w:r>
      </w:hyperlink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B91957">
        <w:t>Кузнецова О.Д. Аналітичні методи в журналістиці / Олена Кузнецова. – Львів, 1997. – 110 с.</w:t>
      </w: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B91957">
        <w:rPr>
          <w:rStyle w:val="CharAttribute0"/>
          <w:rFonts w:eastAsia="바탕"/>
        </w:rPr>
        <w:t>Конституція України  [Електронний ресурс]. – Режим доступу:</w:t>
      </w:r>
      <w:r w:rsidRPr="00B91957">
        <w:t xml:space="preserve"> </w:t>
      </w:r>
      <w:hyperlink r:id="rId11" w:history="1">
        <w:r w:rsidRPr="00B91957">
          <w:rPr>
            <w:rStyle w:val="a3"/>
            <w:rFonts w:eastAsia="Times New Roman"/>
          </w:rPr>
          <w:t>http://zakon4.rada.gov.ua/laws/show/254к/96-вр</w:t>
        </w:r>
      </w:hyperlink>
      <w:r w:rsidRPr="00B91957">
        <w:rPr>
          <w:rFonts w:eastAsia="Times New Roman"/>
        </w:rPr>
        <w:t xml:space="preserve"> </w:t>
      </w: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 xml:space="preserve">Кузнецова О.Д. Аргументація в публіцистиці / Олена Кузнецова. – Львів, </w:t>
      </w:r>
      <w:r w:rsidRPr="00B91957">
        <w:rPr>
          <w:lang w:val="uk-UA"/>
        </w:rPr>
        <w:t>2002</w:t>
      </w:r>
      <w:r w:rsidRPr="00B91957">
        <w:t>.</w:t>
      </w: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Кузнецова О.Д. Професійна етика журналіста : посібн. / О. Д. Кузнецова. – вид. 2-е, перербл. і доп. – Львів, 2007. – 246 с.</w:t>
      </w: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Кузнецова Олена. Засоби масової комунікації</w:t>
      </w:r>
      <w:r w:rsidRPr="00B91957">
        <w:rPr>
          <w:lang w:val="uk-UA"/>
        </w:rPr>
        <w:t xml:space="preserve"> </w:t>
      </w:r>
      <w:r w:rsidRPr="00B91957">
        <w:t xml:space="preserve">/ Олена Кузнецова. – Львів, 2005. – 200 с. </w:t>
      </w: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Лубкович І.М. Соціологія і журналістика: підручник / І.М.Лубкович. – Львів : ПАІС, 2013. – 232 с.</w:t>
      </w: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Михайлин І. Л. Основи журналістики / І. Л. Михайлин; вид. 5-е, доповн. і доопр. — К.: Центр учбової літератури, 2011. — 496 с.</w:t>
      </w: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Потятиник Б.В. Медіа: ключі до розуміння. – Львів, 2004</w:t>
      </w: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Присяжний М.П., Лозинський М.В. Організація роботи редакції і праці журналіста : навчальний посібник / М.П. Присяжний, М.В. Лозинський. – Львів : Видавничий центр ЛНУ імені Івана Франка, 2008. – 172 с.</w:t>
      </w:r>
    </w:p>
    <w:p w:rsidR="00D925CB" w:rsidRPr="00B91957" w:rsidRDefault="00D925CB" w:rsidP="00D925CB">
      <w:pPr>
        <w:numPr>
          <w:ilvl w:val="0"/>
          <w:numId w:val="2"/>
        </w:numPr>
        <w:rPr>
          <w:b/>
        </w:rPr>
      </w:pPr>
      <w:r w:rsidRPr="00B91957">
        <w:t>Про далеке і близьке: спогади та роздуми випускників про факультет журналістики ЛНУ ім. І.Франка / Упоряд. І. М. Лубкович. – Львів: ПАІС, 2015.</w:t>
      </w:r>
    </w:p>
    <w:p w:rsidR="00D925CB" w:rsidRPr="00B91957" w:rsidRDefault="00D925CB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Українське законодавство: засоби масової інформації. – К. : IREX</w:t>
      </w:r>
      <w:r w:rsidRPr="00B91957">
        <w:rPr>
          <w:lang w:val="uk-UA"/>
        </w:rPr>
        <w:t xml:space="preserve">, </w:t>
      </w:r>
      <w:r w:rsidRPr="00B91957">
        <w:t>2004. – 368 с.</w:t>
      </w:r>
    </w:p>
    <w:p w:rsidR="00D925CB" w:rsidRPr="00B91957" w:rsidRDefault="00D925CB" w:rsidP="00D925CB">
      <w:pPr>
        <w:numPr>
          <w:ilvl w:val="0"/>
          <w:numId w:val="2"/>
        </w:numPr>
      </w:pPr>
      <w:r w:rsidRPr="00B91957">
        <w:t xml:space="preserve">Хаб’юк О. Концептуальні основи медіа-економіки : Монографія / Олексій Хаб’юк. – Львів : ЛНУ імені Івана Франка, </w:t>
      </w:r>
      <w:r w:rsidRPr="00B91957">
        <w:rPr>
          <w:lang w:val="uk-UA"/>
        </w:rPr>
        <w:t>2012</w:t>
      </w:r>
    </w:p>
    <w:p w:rsidR="00D925CB" w:rsidRPr="008C5728" w:rsidRDefault="00D925CB" w:rsidP="00D925CB">
      <w:pPr>
        <w:ind w:left="644"/>
        <w:rPr>
          <w:sz w:val="28"/>
          <w:szCs w:val="28"/>
        </w:rPr>
      </w:pPr>
    </w:p>
    <w:p w:rsidR="00D925CB" w:rsidRPr="003844BC" w:rsidRDefault="00D925CB" w:rsidP="00D925CB">
      <w:pPr>
        <w:shd w:val="clear" w:color="auto" w:fill="FFFFFF"/>
        <w:jc w:val="both"/>
        <w:rPr>
          <w:sz w:val="28"/>
          <w:szCs w:val="28"/>
        </w:rPr>
      </w:pPr>
    </w:p>
    <w:p w:rsidR="00D925CB" w:rsidRDefault="00D925CB" w:rsidP="00D925CB">
      <w:pPr>
        <w:ind w:left="360"/>
        <w:jc w:val="center"/>
        <w:outlineLvl w:val="0"/>
        <w:rPr>
          <w:b/>
          <w:sz w:val="28"/>
          <w:szCs w:val="28"/>
          <w:lang w:val="uk-UA" w:eastAsia="ru-RU"/>
        </w:rPr>
      </w:pPr>
    </w:p>
    <w:p w:rsidR="00D925CB" w:rsidRDefault="00D925CB" w:rsidP="00D925CB">
      <w:pPr>
        <w:ind w:left="360"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Української преси</w:t>
      </w:r>
      <w:r>
        <w:rPr>
          <w:b/>
          <w:sz w:val="28"/>
          <w:szCs w:val="28"/>
          <w:lang w:eastAsia="ru-RU"/>
        </w:rPr>
        <w:t xml:space="preserve"> </w:t>
      </w:r>
    </w:p>
    <w:p w:rsidR="00D925CB" w:rsidRDefault="00D925CB" w:rsidP="00D925CB">
      <w:pPr>
        <w:ind w:left="360"/>
        <w:jc w:val="center"/>
        <w:outlineLvl w:val="0"/>
        <w:rPr>
          <w:b/>
          <w:sz w:val="28"/>
          <w:szCs w:val="28"/>
          <w:lang w:val="uk-UA" w:eastAsia="ru-RU"/>
        </w:rPr>
      </w:pP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Аксіоми для нащадків: Українські імена у світовій науці. Зб. нарисів / Упоряд. і передмова О. К. Романчука. – Львівська істор.-просвіт. організ. </w:t>
      </w:r>
      <w:r w:rsidRPr="00B91957">
        <w:rPr>
          <w:rFonts w:eastAsia="Arial Unicode MS"/>
        </w:rPr>
        <w:t>«Меморіал»</w:t>
      </w:r>
      <w:r w:rsidRPr="00B91957">
        <w:t>, 1992. – 544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Багряний І. Публіцистика [Електронний ресурс]. – Режим доступу : </w:t>
      </w:r>
      <w:r w:rsidRPr="00B91957">
        <w:rPr>
          <w:lang w:val="en-US"/>
        </w:rPr>
        <w:t>http</w:t>
      </w:r>
      <w:r w:rsidRPr="00B91957">
        <w:t>://</w:t>
      </w:r>
      <w:r w:rsidRPr="00B91957">
        <w:rPr>
          <w:lang w:val="en-US"/>
        </w:rPr>
        <w:t>www</w:t>
      </w:r>
      <w:r w:rsidRPr="00B91957">
        <w:t>.</w:t>
      </w:r>
      <w:r w:rsidRPr="00B91957">
        <w:rPr>
          <w:lang w:val="en-US"/>
        </w:rPr>
        <w:t>blog</w:t>
      </w:r>
      <w:r w:rsidRPr="00B91957">
        <w:t>.</w:t>
      </w:r>
      <w:r w:rsidRPr="00B91957">
        <w:rPr>
          <w:lang w:val="en-US"/>
        </w:rPr>
        <w:t>meta</w:t>
      </w:r>
      <w:r w:rsidRPr="00B91957">
        <w:t>.</w:t>
      </w:r>
      <w:r w:rsidRPr="00B91957">
        <w:rPr>
          <w:lang w:val="en-US"/>
        </w:rPr>
        <w:t>ua</w:t>
      </w:r>
      <w:r w:rsidRPr="00B91957">
        <w:t>/~</w:t>
      </w:r>
      <w:r w:rsidRPr="00B91957">
        <w:rPr>
          <w:lang w:val="en-US"/>
        </w:rPr>
        <w:t>meineivawka</w:t>
      </w:r>
      <w:r w:rsidRPr="00B91957">
        <w:t>/</w:t>
      </w:r>
      <w:r w:rsidRPr="00B91957">
        <w:rPr>
          <w:lang w:val="en-US"/>
        </w:rPr>
        <w:t>posts</w:t>
      </w:r>
      <w:r w:rsidRPr="00B91957">
        <w:t>/</w:t>
      </w:r>
      <w:r w:rsidRPr="00B91957">
        <w:rPr>
          <w:lang w:val="en-US"/>
        </w:rPr>
        <w:t>i</w:t>
      </w:r>
      <w:r w:rsidRPr="00B91957">
        <w:t>967356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Беневоленская Т. Композиция газетного очерка.-М.,1978.-88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Виленский М. Э. Как написать фельетон. - М., 1982. -  208 с. 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Гапон Н.</w:t>
      </w:r>
      <w:r w:rsidRPr="00B91957">
        <w:rPr>
          <w:b/>
        </w:rPr>
        <w:t xml:space="preserve"> </w:t>
      </w:r>
      <w:r w:rsidRPr="00B91957">
        <w:rPr>
          <w:bCs/>
        </w:rPr>
        <w:t>Соціальна психологія: Навчальний посібник / Надія Гапон. – Львів : Видавничий центр ЛНУ імені Івана Франка, 2008. – 366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lastRenderedPageBreak/>
        <w:t>Голодомор 1932–1933 років в Україні : навч. посіб. / за ред. С. А. Костя. – Львів : ЛНУ імені Івана Франка, 2012. – 376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Гуцало Євген. Ментальність орди. – К.: Просвіта, 1996. – 176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Здоровега В. Й. Теорія і методика журналістської творчості : підручник / Володимир Здоровега. – 2-ге вид., перероб і допов. – Львів : ПАІС, 2004. – 268 с. 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Здоровега В. Й. Теорія і практика радянської журналістики (Основи майстерності. Проблеми жанрів) // В-во при Львів. ун-ті, 1989. – 328 с. 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Здоровега В. У майстерні публіциста. - Л., 1969. Здоровега В. Мистецтво публіциста. – Львів, 1969; 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Іван Дзюба І. М. Нагнітання мороку. Від чорносотенців ХХ століття до українофобів початку ХХІ століття / Іван Дзюба. – К.: Києво-Могилян. акад., 2011. – 503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Капелюшний Леонід. Час сутіні.  К.: Факт. – 2009. – 344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Копець Л. Психологія особистості. Навч. пос. К.,2008. – 458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Кривошия Г. П. Журналістика: методичні аспекти літературної праці. – Київ: КиМУ, 2003. – 302 с. 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Кузнецова О. Засоби і форми сатири та гумору в українській пресі. – Львів, 2003;  Кузнецова О.Д. Аргументація  в  публіцистиці. -  Львів,1992. -  130с. 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Кузнецова Олена. Аналітичні методи в журналістиці. – 2-ге вид., допов. – Львів, 2002. – С.48</w:t>
      </w:r>
    </w:p>
    <w:p w:rsidR="00D925CB" w:rsidRPr="00B91957" w:rsidRDefault="00D925CB" w:rsidP="00B91957">
      <w:pPr>
        <w:numPr>
          <w:ilvl w:val="0"/>
          <w:numId w:val="8"/>
        </w:numPr>
        <w:jc w:val="both"/>
      </w:pPr>
      <w:r w:rsidRPr="00B91957">
        <w:rPr>
          <w:bCs/>
        </w:rPr>
        <w:t>Лубкович І.М.</w:t>
      </w:r>
      <w:r w:rsidRPr="00B91957">
        <w:t xml:space="preserve"> Соціальна психологія масової комунікації: підручник / Ігор Лубкович. – Львів : ПАІС, 2013. – 252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Майерс Д. Социальная психология / Дэвид </w:t>
      </w:r>
      <w:r w:rsidRPr="00B91957">
        <w:rPr>
          <w:bCs/>
        </w:rPr>
        <w:t xml:space="preserve">Майерс </w:t>
      </w:r>
      <w:r w:rsidRPr="00B91957">
        <w:t>- 7-е издание. – СПб.: «Питер», 2007. – 794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Маслова Н. Путевой очерк:  проблемы жанра.- М., 1980.- 64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Матеріали з історії національної журналістики Східної України початку ХХ століття / уклад. Н. М. Сидоренко, О. І. Сидоренко . – К.: Дослідницький центр історії української преси, 2002. – 448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Москаленко В. Психологія соціального впливу. Навч. пос. / Валентина Москаленко</w:t>
      </w:r>
      <w:r w:rsidRPr="00B91957">
        <w:rPr>
          <w:b/>
        </w:rPr>
        <w:t xml:space="preserve"> –</w:t>
      </w:r>
      <w:r w:rsidRPr="00B91957">
        <w:t xml:space="preserve"> К.: Центр учбової літератури, 2007. – 448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Партико Т. Б. Загальна психологія : підруч. для студ. вищ. навч. закл. / Тетяна Партико. – К.: Видавничий дім «Ін Юре», 2008. – 416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Пахльовська О. </w:t>
      </w:r>
      <w:r w:rsidRPr="00B91957">
        <w:rPr>
          <w:lang w:val="en-US"/>
        </w:rPr>
        <w:t>Ave</w:t>
      </w:r>
      <w:r w:rsidRPr="00B91957">
        <w:t xml:space="preserve">, </w:t>
      </w:r>
      <w:r w:rsidRPr="00B91957">
        <w:rPr>
          <w:lang w:val="en-US"/>
        </w:rPr>
        <w:t>Europa</w:t>
      </w:r>
      <w:r w:rsidRPr="00B91957">
        <w:t>!- К.: Вид-во «Пульсари», 2008. – 656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Романчук О. Методичні вказівки до вивчення курсу “Теорія і практика журналістики. Художньо-публіцистичне відтворення дійсності”. – Львів:  Вид.–во ЛНУ ім. І. Франка, 2009. – 16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Романчук Олег К. У пошуках універсуму. – Львів: Універсум. – 2011. – 880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Рябчук Микола. Від Малоросії до України. – Критика. - Київ, 2000. – 304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Сверстюк Євген. Блудні сини України. – К.: Товариство «Знання». – 1993. – 256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Сидоренко Н. М. Покажчик змісту журналу  «Нова громада» (Київ, 1906) / Н. М. Сидоренко / в надз. Дослідницький центр історії української преси. – К., 2006. – 30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 xml:space="preserve">Стюфляєва М. И. Образные ресурси публіцистики. – М., 1982. </w:t>
      </w:r>
    </w:p>
    <w:p w:rsidR="00D925CB" w:rsidRPr="00B91957" w:rsidRDefault="00D925CB" w:rsidP="00B91957">
      <w:pPr>
        <w:numPr>
          <w:ilvl w:val="0"/>
          <w:numId w:val="8"/>
        </w:numPr>
        <w:jc w:val="both"/>
      </w:pPr>
      <w:r w:rsidRPr="00B91957">
        <w:t>Штепа О. С. Особистісна зрілість: Модель. Опитувальник. Тренінг. Монографія. / Олена Штепа. – Львів: Видавничий центр ЛНУ імені Івана Франка, 2008.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Щербак Юрій. Україна в зоні турбулентності. – К.: Український письменник. – 2010. – 414 с.</w:t>
      </w:r>
    </w:p>
    <w:p w:rsidR="00D925CB" w:rsidRPr="00B91957" w:rsidRDefault="00D925CB" w:rsidP="00B91957">
      <w:pPr>
        <w:numPr>
          <w:ilvl w:val="0"/>
          <w:numId w:val="8"/>
        </w:numPr>
      </w:pPr>
      <w:r w:rsidRPr="00B91957">
        <w:t>Щербина А. Жанри сатири і гумору.– К., 1977.– с.70- 95.</w:t>
      </w:r>
    </w:p>
    <w:p w:rsidR="00D925CB" w:rsidRPr="00B91957" w:rsidRDefault="00D925CB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 с.</w:t>
      </w:r>
    </w:p>
    <w:p w:rsidR="00D925CB" w:rsidRPr="00B91957" w:rsidRDefault="00D925CB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Кость С. А. Преса боротьби й ідеї (західноукраїнська публіцистика першої половини ХХ ст.) : Зб.текстів / Уклад. і авт. вступ. статті та коментарів С. Кость. – Львів, 1994. – 526 с.</w:t>
      </w:r>
    </w:p>
    <w:p w:rsidR="00D925CB" w:rsidRPr="00B91957" w:rsidRDefault="00D925CB" w:rsidP="00B91957">
      <w:pPr>
        <w:numPr>
          <w:ilvl w:val="0"/>
          <w:numId w:val="8"/>
        </w:numPr>
        <w:jc w:val="both"/>
      </w:pPr>
      <w:r w:rsidRPr="00B91957">
        <w:lastRenderedPageBreak/>
        <w:t>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 с.</w:t>
      </w:r>
    </w:p>
    <w:p w:rsidR="00D925CB" w:rsidRPr="00B91957" w:rsidRDefault="00D925CB" w:rsidP="00B91957">
      <w:pPr>
        <w:numPr>
          <w:ilvl w:val="0"/>
          <w:numId w:val="8"/>
        </w:numPr>
        <w:jc w:val="both"/>
      </w:pPr>
      <w:r w:rsidRPr="00B91957">
        <w:t>Кость С. Історія української журналістики (західноукраїнська преса першої половини ХХ ст.: структура, проблематика. Книга перша) / Степан Кость. – Львів, 2008. – 304 с.</w:t>
      </w:r>
    </w:p>
    <w:p w:rsidR="00D925CB" w:rsidRPr="00B91957" w:rsidRDefault="00D925CB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Лубкович І. М. Соціальна психологія масової комунікації: підручник / Ігор Лубкович. – Львів : ПАІС, 2013.</w:t>
      </w:r>
    </w:p>
    <w:p w:rsidR="00D925CB" w:rsidRPr="00B91957" w:rsidRDefault="00D925CB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Романчук О. К. Системний аналіз у журналістиці: навчальний посібник / О. Романчук. – Львів: Універсум, 2008. – 312 с.</w:t>
      </w:r>
    </w:p>
    <w:p w:rsidR="00D925CB" w:rsidRPr="009A3F76" w:rsidRDefault="00D925CB" w:rsidP="00D925CB">
      <w:pPr>
        <w:ind w:left="720"/>
        <w:rPr>
          <w:sz w:val="28"/>
          <w:szCs w:val="28"/>
        </w:rPr>
      </w:pPr>
    </w:p>
    <w:p w:rsidR="00D925CB" w:rsidRDefault="00D925CB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:rsidR="00D925CB" w:rsidRDefault="00D925CB" w:rsidP="00D925C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Зарубіжна преса</w:t>
      </w:r>
    </w:p>
    <w:p w:rsidR="00D925CB" w:rsidRDefault="00D925CB" w:rsidP="00D925CB">
      <w:pPr>
        <w:ind w:left="360"/>
        <w:jc w:val="center"/>
        <w:rPr>
          <w:b/>
          <w:sz w:val="28"/>
          <w:szCs w:val="28"/>
          <w:lang w:eastAsia="ru-RU"/>
        </w:rPr>
      </w:pPr>
    </w:p>
    <w:p w:rsidR="00D925CB" w:rsidRPr="00B91957" w:rsidRDefault="00D925CB" w:rsidP="00B91957">
      <w:pPr>
        <w:numPr>
          <w:ilvl w:val="0"/>
          <w:numId w:val="5"/>
        </w:numPr>
      </w:pPr>
      <w:r w:rsidRPr="00B91957">
        <w:t>Антологія літературно-критичної думки ХХ століття. – Львів: Літопис, 2002,</w:t>
      </w:r>
    </w:p>
    <w:p w:rsidR="00D925CB" w:rsidRPr="00B91957" w:rsidRDefault="00D925CB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Бочковський О.-І. Вступ до націології. – Мюнхен, 1991–1992. – 338 с.</w:t>
      </w:r>
    </w:p>
    <w:p w:rsidR="00D925CB" w:rsidRPr="00B91957" w:rsidRDefault="00D925CB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Варварцев М. Джузеппе Мадзіні, мадзінізм і Україна. – К., 2005. – 304 с.</w:t>
      </w:r>
    </w:p>
    <w:p w:rsidR="00D925CB" w:rsidRPr="00B91957" w:rsidRDefault="00D925CB" w:rsidP="00B91957">
      <w:pPr>
        <w:numPr>
          <w:ilvl w:val="0"/>
          <w:numId w:val="5"/>
        </w:numPr>
      </w:pPr>
      <w:r w:rsidRPr="00B91957">
        <w:t xml:space="preserve">Иванов В. Массовая коммуникация. – К.: Академия Украинской прессы, Центр Свободной Прессы. – 2013. – 902 с. 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jc w:val="both"/>
      </w:pPr>
      <w:r w:rsidRPr="00B91957">
        <w:t>Лильо Т.Я. Світоглядна журналістика</w:t>
      </w:r>
      <w:r w:rsidRPr="00B91957">
        <w:rPr>
          <w:lang w:val="ru-RU"/>
        </w:rPr>
        <w:t xml:space="preserve"> </w:t>
      </w:r>
      <w:r w:rsidRPr="00B91957">
        <w:t>: навчальний посібник</w:t>
      </w:r>
      <w:r w:rsidRPr="00B91957">
        <w:rPr>
          <w:lang w:val="ru-RU"/>
        </w:rPr>
        <w:t xml:space="preserve"> / Тарас Лильо</w:t>
      </w:r>
      <w:r w:rsidRPr="00B91957">
        <w:t>. — Львів: Видавничий центр ЛНУ ім. Івана Франка, 2010. – 150 с.</w:t>
      </w:r>
    </w:p>
    <w:p w:rsidR="00D925CB" w:rsidRPr="00B91957" w:rsidRDefault="00D925CB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Лось Й. Публіцистика і тенденції розвитку світу</w:t>
      </w:r>
      <w:r w:rsidRPr="00B91957">
        <w:rPr>
          <w:color w:val="000000"/>
          <w:lang w:val="uk-UA" w:eastAsia="uk-UA"/>
        </w:rPr>
        <w:t xml:space="preserve"> </w:t>
      </w:r>
      <w:r w:rsidRPr="00B91957">
        <w:t xml:space="preserve">: навчальний посібник </w:t>
      </w:r>
      <w:r w:rsidRPr="00B91957">
        <w:rPr>
          <w:color w:val="000000"/>
          <w:lang w:val="uk-UA" w:eastAsia="uk-UA"/>
        </w:rPr>
        <w:t>/ Йосип Лось</w:t>
      </w:r>
      <w:r w:rsidRPr="00B91957">
        <w:rPr>
          <w:color w:val="000000"/>
          <w:lang w:eastAsia="uk-UA"/>
        </w:rPr>
        <w:t>. – Львів, 2008. – 376 с.</w:t>
      </w:r>
    </w:p>
    <w:p w:rsidR="00D925CB" w:rsidRPr="00B91957" w:rsidRDefault="00D925CB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Лось Й.Д. Перспективи світоглядної публіцистики</w:t>
      </w:r>
      <w:r w:rsidRPr="00B91957">
        <w:rPr>
          <w:color w:val="000000"/>
          <w:lang w:val="uk-UA" w:eastAsia="uk-UA"/>
        </w:rPr>
        <w:t xml:space="preserve"> </w:t>
      </w:r>
      <w:r w:rsidRPr="00B91957">
        <w:t xml:space="preserve">: навчальний посібник </w:t>
      </w:r>
      <w:r w:rsidRPr="00B91957">
        <w:rPr>
          <w:color w:val="000000"/>
          <w:lang w:val="uk-UA" w:eastAsia="uk-UA"/>
        </w:rPr>
        <w:t>/ Йосип Лось</w:t>
      </w:r>
      <w:r w:rsidRPr="00B91957">
        <w:rPr>
          <w:color w:val="000000"/>
          <w:lang w:eastAsia="uk-UA"/>
        </w:rPr>
        <w:t>. Л</w:t>
      </w:r>
      <w:r w:rsidRPr="00B91957">
        <w:rPr>
          <w:color w:val="000000"/>
          <w:lang w:val="uk-UA" w:eastAsia="uk-UA"/>
        </w:rPr>
        <w:t>ьвів</w:t>
      </w:r>
      <w:r w:rsidRPr="00B91957">
        <w:rPr>
          <w:color w:val="000000"/>
          <w:lang w:eastAsia="uk-UA"/>
        </w:rPr>
        <w:t>, 2014. – 291 с.</w:t>
      </w:r>
    </w:p>
    <w:p w:rsidR="00D925CB" w:rsidRPr="00B91957" w:rsidRDefault="00D925CB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Мільтон Дж. Ареопагітика. Промова про свободу преси від цензури (звернення до парламенту Англії) </w:t>
      </w:r>
      <w:r w:rsidRPr="00B91957">
        <w:rPr>
          <w:color w:val="000000"/>
          <w:lang w:val="uk-UA" w:eastAsia="uk-UA"/>
        </w:rPr>
        <w:t>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hyperlink r:id="rId12" w:history="1">
        <w:r w:rsidRPr="00B91957">
          <w:rPr>
            <w:color w:val="000000"/>
            <w:lang w:eastAsia="uk-UA"/>
          </w:rPr>
          <w:t>http://krotov.info/acts/17/2/milton.htm</w:t>
        </w:r>
      </w:hyperlink>
    </w:p>
    <w:p w:rsidR="00D925CB" w:rsidRPr="00B91957" w:rsidRDefault="00D925CB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>Націоналізм: Антологія / упоряд. Олег Проценко, Василь Лісовий. – К.: Смолоскип, 2000. – 872 с.</w:t>
      </w:r>
    </w:p>
    <w:p w:rsidR="00D925CB" w:rsidRPr="00B91957" w:rsidRDefault="00D925CB" w:rsidP="00B91957">
      <w:pPr>
        <w:numPr>
          <w:ilvl w:val="0"/>
          <w:numId w:val="5"/>
        </w:numPr>
      </w:pPr>
      <w:r w:rsidRPr="00B91957">
        <w:t>Почепцов Г. Элементы теории коммуникации – К. 1999</w:t>
      </w:r>
    </w:p>
    <w:p w:rsidR="00D925CB" w:rsidRPr="00B91957" w:rsidRDefault="00D925CB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Прутцков </w:t>
      </w:r>
      <w:r w:rsidRPr="00B91957">
        <w:t>Г.В</w:t>
      </w:r>
      <w:r w:rsidRPr="00B91957">
        <w:rPr>
          <w:color w:val="000000"/>
          <w:lang w:eastAsia="uk-UA"/>
        </w:rPr>
        <w:t xml:space="preserve">. Введение в мировую журналистику : антология в двух томах / </w:t>
      </w:r>
      <w:r w:rsidRPr="00B91957">
        <w:t>Г.В</w:t>
      </w:r>
      <w:r w:rsidRPr="00B91957">
        <w:rPr>
          <w:color w:val="000000"/>
          <w:lang w:eastAsia="uk-UA"/>
        </w:rPr>
        <w:t xml:space="preserve">. Прутцков. – Т. 1. </w:t>
      </w:r>
      <w:r w:rsidRPr="00B91957">
        <w:rPr>
          <w:color w:val="000000"/>
          <w:lang w:val="uk-UA" w:eastAsia="uk-UA"/>
        </w:rPr>
        <w:t xml:space="preserve">– </w:t>
      </w:r>
      <w:r w:rsidRPr="00B91957">
        <w:rPr>
          <w:color w:val="000000"/>
          <w:lang w:eastAsia="uk-UA"/>
        </w:rPr>
        <w:t>М.</w:t>
      </w:r>
      <w:r w:rsidRPr="00B91957">
        <w:rPr>
          <w:color w:val="000000"/>
          <w:lang w:val="uk-UA" w:eastAsia="uk-UA"/>
        </w:rPr>
        <w:t xml:space="preserve"> </w:t>
      </w:r>
      <w:r w:rsidRPr="00B91957">
        <w:rPr>
          <w:color w:val="000000"/>
          <w:lang w:eastAsia="uk-UA"/>
        </w:rPr>
        <w:t xml:space="preserve">: Омега Л., 2003. – 416 с.; Т. </w:t>
      </w:r>
      <w:r w:rsidRPr="00B91957">
        <w:rPr>
          <w:color w:val="000000"/>
          <w:lang w:val="uk-UA" w:eastAsia="uk-UA"/>
        </w:rPr>
        <w:t>2</w:t>
      </w:r>
      <w:r w:rsidRPr="00B91957">
        <w:rPr>
          <w:color w:val="000000"/>
          <w:lang w:eastAsia="uk-UA"/>
        </w:rPr>
        <w:t xml:space="preserve">. </w:t>
      </w:r>
      <w:r w:rsidRPr="00B91957">
        <w:rPr>
          <w:color w:val="000000"/>
          <w:lang w:val="uk-UA" w:eastAsia="uk-UA"/>
        </w:rPr>
        <w:t xml:space="preserve">– </w:t>
      </w:r>
      <w:r w:rsidRPr="00B91957">
        <w:rPr>
          <w:color w:val="000000"/>
          <w:lang w:eastAsia="uk-UA"/>
        </w:rPr>
        <w:t>М.</w:t>
      </w:r>
      <w:r w:rsidRPr="00B91957">
        <w:rPr>
          <w:color w:val="000000"/>
          <w:lang w:val="uk-UA" w:eastAsia="uk-UA"/>
        </w:rPr>
        <w:t xml:space="preserve"> </w:t>
      </w:r>
      <w:r w:rsidRPr="00B91957">
        <w:rPr>
          <w:color w:val="000000"/>
          <w:lang w:eastAsia="uk-UA"/>
        </w:rPr>
        <w:t xml:space="preserve">: Омега Л., 2003. – 460 с. </w:t>
      </w:r>
    </w:p>
    <w:p w:rsidR="00D925CB" w:rsidRPr="00B91957" w:rsidRDefault="00D925CB" w:rsidP="00B91957">
      <w:pPr>
        <w:numPr>
          <w:ilvl w:val="0"/>
          <w:numId w:val="5"/>
        </w:numPr>
      </w:pPr>
      <w:r w:rsidRPr="00B91957">
        <w:t xml:space="preserve">Різун В. Теорія масової комунікації. – К. 2008. </w:t>
      </w:r>
    </w:p>
    <w:p w:rsidR="00D925CB" w:rsidRPr="00B91957" w:rsidRDefault="00D925CB" w:rsidP="00B91957">
      <w:pPr>
        <w:numPr>
          <w:ilvl w:val="0"/>
          <w:numId w:val="5"/>
        </w:numPr>
      </w:pPr>
      <w:r w:rsidRPr="00B91957">
        <w:t>Соколов Є. Культура и личность. – Л., 1972</w:t>
      </w:r>
    </w:p>
    <w:p w:rsidR="00D925CB" w:rsidRPr="00B91957" w:rsidRDefault="00D925CB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Шлемкевич М. Новочасна потуга (Ідеї до філософії публіцистики)</w:t>
      </w:r>
      <w:r w:rsidRPr="00B91957">
        <w:rPr>
          <w:color w:val="000000"/>
          <w:lang w:val="uk-UA" w:eastAsia="uk-UA"/>
        </w:rPr>
        <w:t xml:space="preserve"> / Микола Шлемкевич </w:t>
      </w:r>
      <w:r w:rsidRPr="00B91957">
        <w:rPr>
          <w:color w:val="000000"/>
          <w:lang w:eastAsia="uk-UA"/>
        </w:rPr>
        <w:t>// Шлемкевич М. Верхи життя і творчості. Промови-доповіді. – Нью-Йорк; Торонто, 1958. – С 109-146.</w:t>
      </w:r>
    </w:p>
    <w:p w:rsidR="00D925CB" w:rsidRPr="00B91957" w:rsidRDefault="00D925CB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Шрам В., Сіберт Ф., Петерсон Т. Чотири теорії преси</w:t>
      </w:r>
      <w:r w:rsidRPr="00B91957">
        <w:rPr>
          <w:color w:val="000000"/>
          <w:lang w:val="uk-UA" w:eastAsia="uk-UA"/>
        </w:rPr>
        <w:t xml:space="preserve"> 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hyperlink r:id="rId13" w:history="1">
        <w:r w:rsidRPr="00B91957">
          <w:rPr>
            <w:rStyle w:val="a3"/>
            <w:lang w:eastAsia="uk-UA"/>
          </w:rPr>
          <w:t>http://pidruchniki.ws/13560615/zhurnalistika/</w:t>
        </w:r>
        <w:r w:rsidRPr="00B91957">
          <w:rPr>
            <w:rStyle w:val="a3"/>
            <w:lang w:eastAsia="uk-UA"/>
          </w:rPr>
          <w:br/>
          <w:t>osmislennya_problem_zhurnalistiki_novitniy_filosofiyi</w:t>
        </w:r>
      </w:hyperlink>
    </w:p>
    <w:p w:rsidR="00D925CB" w:rsidRPr="00B91957" w:rsidRDefault="00D925CB" w:rsidP="00B91957">
      <w:pPr>
        <w:numPr>
          <w:ilvl w:val="0"/>
          <w:numId w:val="5"/>
        </w:numPr>
      </w:pPr>
      <w:r w:rsidRPr="00B91957">
        <w:t>Эм Гриффин. Коммуникация: теория и практики. – Харьков, 2015. – 627 с.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jc w:val="both"/>
        <w:rPr>
          <w:color w:val="000000"/>
          <w:lang w:val="ru-RU"/>
        </w:rPr>
      </w:pPr>
      <w:r w:rsidRPr="00B91957">
        <w:rPr>
          <w:color w:val="000000"/>
        </w:rPr>
        <w:t>Житарюк М. Соціокультурна модель журналістики: традиції і новаторство. – Львів, 2008. – С. 213-223.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</w:rPr>
      </w:pPr>
      <w:r w:rsidRPr="00B91957">
        <w:rPr>
          <w:color w:val="000000"/>
        </w:rPr>
        <w:t>A reporters life. Walter Cronkite. – 1996. – New York. – P. 385.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Лось Й. Публіцистика й тенденції розвитку світу. – Львів, 2008. – С. 41-44.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Шлемкевич М. Новочасна потуга (ідеї до філософії публіцистики). – В кн.: Перспективи світоглядної публіцистики. Навчальний посібник. – Львів, 2014. – С. 208-228.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</w:pPr>
      <w:r w:rsidRPr="00B91957">
        <w:t>Орвелл Д. 1984. – Майстри світової прози, 2015. – 300 с.</w:t>
      </w:r>
    </w:p>
    <w:p w:rsidR="00D925CB" w:rsidRPr="00B91957" w:rsidRDefault="004F79EE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  <w:shd w:val="clear" w:color="auto" w:fill="FFFFFF"/>
          <w:lang w:val="ru-RU"/>
        </w:rPr>
      </w:pPr>
      <w:hyperlink r:id="rId14" w:history="1">
        <w:r w:rsidR="00D925CB" w:rsidRPr="00B91957">
          <w:rPr>
            <w:rStyle w:val="a3"/>
            <w:color w:val="000000"/>
            <w:shd w:val="clear" w:color="auto" w:fill="FFFFFF"/>
          </w:rPr>
          <w:t>Гакслі О</w:t>
        </w:r>
      </w:hyperlink>
      <w:r w:rsidR="00D925CB" w:rsidRPr="00B91957">
        <w:t>. Цей прекрасний новий світ //</w:t>
      </w:r>
      <w:r w:rsidR="00D925CB" w:rsidRPr="00B91957">
        <w:rPr>
          <w:color w:val="000000"/>
          <w:shd w:val="clear" w:color="auto" w:fill="FFFFFF"/>
        </w:rPr>
        <w:t xml:space="preserve"> Всесвіт. – 1994. – №№ 5-6.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lang w:val="ru-RU"/>
        </w:rPr>
      </w:pPr>
      <w:r w:rsidRPr="00B91957">
        <w:t>Лильо Т. Світоглядна журналістика. – Львів, 2010. – С. 51-55.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</w:rPr>
      </w:pPr>
      <w:r w:rsidRPr="00B91957">
        <w:rPr>
          <w:color w:val="000000"/>
        </w:rPr>
        <w:t>Лось Й. Публіцистика й тенденції розвитку світу. – Львів, 2008. – С. 263-270.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Святлана Алексіевич на Свабодзе. – Рад</w:t>
      </w:r>
      <w:r w:rsidRPr="00B91957">
        <w:rPr>
          <w:color w:val="000000"/>
          <w:lang w:val="ru-RU"/>
        </w:rPr>
        <w:t xml:space="preserve">ые Свабодная Эуропа / </w:t>
      </w:r>
      <w:r w:rsidRPr="00B91957">
        <w:rPr>
          <w:color w:val="000000"/>
        </w:rPr>
        <w:t>Рад</w:t>
      </w:r>
      <w:r w:rsidRPr="00B91957">
        <w:rPr>
          <w:color w:val="000000"/>
          <w:lang w:val="ru-RU"/>
        </w:rPr>
        <w:t xml:space="preserve">ые Свабода. – 2015. – 711с. 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lastRenderedPageBreak/>
        <w:t>Лось Й. Перспективи світоглядної публіцистики. Навчальний посібник. – Львів, 2014. – С. 42-45.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Лось Й. Перспективи світоглядної публіцистики. Навчальний посібник. – Львів, 2014. – С. 159-162.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«Євген Сверстюк на хвилях «Свободи». – Луцьк, 2004. – 309 с.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Лось Й. Перспективи світоглядної публіцистики. Навчальний посібник. – Львів, 2014. – С. 229-237.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lang w:val="ru-RU"/>
        </w:rPr>
      </w:pPr>
      <w:r w:rsidRPr="00B91957">
        <w:t>Вартанова Е.Л. Медиаэкономика зарубежных стран. – М.: Аспект Пресс, 2003. – С. 6-28.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 xml:space="preserve">Басинский П. Хам уходящий </w:t>
      </w:r>
      <w:r w:rsidRPr="00B91957">
        <w:rPr>
          <w:color w:val="000000"/>
          <w:lang w:val="ru-RU"/>
        </w:rPr>
        <w:t>// Новый мир, 1996. – №11.</w:t>
      </w:r>
    </w:p>
    <w:p w:rsidR="00D925CB" w:rsidRPr="00B91957" w:rsidRDefault="00D925CB" w:rsidP="00B91957">
      <w:pPr>
        <w:pStyle w:val="a6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  <w:lang w:val="ru-RU"/>
        </w:rPr>
        <w:t>Мережковский. Собрание сочинений // Грядущий Хам. – М., 2004. – 480 с.</w:t>
      </w:r>
    </w:p>
    <w:p w:rsidR="00D925CB" w:rsidRPr="00EB3E82" w:rsidRDefault="00D925CB" w:rsidP="00D925CB">
      <w:pPr>
        <w:shd w:val="clear" w:color="auto" w:fill="FFFFFF"/>
        <w:tabs>
          <w:tab w:val="num" w:pos="851"/>
        </w:tabs>
        <w:ind w:left="360"/>
        <w:jc w:val="both"/>
        <w:rPr>
          <w:color w:val="000000"/>
          <w:sz w:val="28"/>
          <w:szCs w:val="30"/>
          <w:lang w:eastAsia="uk-UA"/>
        </w:rPr>
      </w:pPr>
    </w:p>
    <w:p w:rsidR="00D925CB" w:rsidRDefault="00D925CB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:rsidR="00D925CB" w:rsidRDefault="00D925CB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eastAsia="ru-RU"/>
        </w:rPr>
        <w:t>Українська мова в ЗМІ</w:t>
      </w:r>
    </w:p>
    <w:p w:rsidR="00D925CB" w:rsidRPr="00EB3E82" w:rsidRDefault="00D925CB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:rsidR="00D925CB" w:rsidRPr="00B91957" w:rsidRDefault="00D925CB" w:rsidP="00D925CB">
      <w:pPr>
        <w:pStyle w:val="a6"/>
        <w:numPr>
          <w:ilvl w:val="0"/>
          <w:numId w:val="6"/>
        </w:numPr>
        <w:jc w:val="both"/>
      </w:pPr>
      <w:r w:rsidRPr="00B91957">
        <w:t xml:space="preserve">Антисуржик. Вчимося ввічливо поводитись і правильно говорити / </w:t>
      </w:r>
      <w:r w:rsidRPr="00B91957">
        <w:rPr>
          <w:color w:val="000000"/>
        </w:rPr>
        <w:t xml:space="preserve">О.Сербенська, М.Білоус, Х.Дацишин та ін.; </w:t>
      </w:r>
      <w:r w:rsidRPr="00B91957">
        <w:t xml:space="preserve">за заг. ред О. Сербенської. – </w:t>
      </w:r>
      <w:r w:rsidRPr="00B91957">
        <w:br/>
        <w:t xml:space="preserve">2-е вид., допов. і перероб. : навч. посіб. </w:t>
      </w:r>
      <w:r w:rsidRPr="00B91957">
        <w:sym w:font="Symbol" w:char="F02D"/>
      </w:r>
      <w:r w:rsidRPr="00B91957">
        <w:t xml:space="preserve"> Львів, 2011. </w:t>
      </w:r>
      <w:r w:rsidRPr="00B91957">
        <w:sym w:font="Symbol" w:char="F02D"/>
      </w:r>
      <w:r w:rsidRPr="00B91957">
        <w:t xml:space="preserve"> 258 с.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 xml:space="preserve"> Великий тлумачний словник сучасної української мови  / Уклад. і голов. ред. В. Т. Бусел. — К. : Ірпінь: ВТФ «Перун», 2009. — 1736 с.</w:t>
      </w:r>
    </w:p>
    <w:p w:rsidR="00D925CB" w:rsidRPr="00B91957" w:rsidRDefault="00D925CB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Волкотруб Г. Й. Стилістика ділової мови : навч. посіб. / Г. Й. Волкотруб. – К. : МАУП, 2002. – 208 с.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>Гринчишин Д. Г., Капелюшний А. О., Сербенська О. А., Терлак З. М. Словник-довідник з культури української мови / Д. Гринчишин, А. Капелюшний, О. Сербенська, З. Терлак. – 3-тє вид., випр. – К : Знання, 2006. – 368 c.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>Гринчишин Д. Г., Сербенська О. А. Словник паронімів української мови / Дмитро Гринчишин, Олександра Сербенська. – К. : Освіта. – 2008. – 320 с.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>Зубков М. Українська мова : Універсальний довідник / М. Зубков. – Х. : ВД «Школа», 2004.  –  496 с.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>Капелюшний А. О. Практичний посібник-довідник журналіста: Редагування в ЗМІ: Аналіз і перевірка фактичного матеріалу / А. О. Капелюшний. – Львів : ПАІС, 2004. – 576 c.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>Капелюшний А. О. Редагування в засобах масової інформації : навч. посіб. – 2-ге вид., випр. і доп. / А. О. Капелюшний. – Львiв : ПАIС, 2009. – 432 с.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>Капелюшний А. О. Стилістика й редагування : Практичний словник-довідник журналіста / А. О. Капелюшний. – Львів : ПАІС, 2002. – 576 с.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>Капелюшний А. О. Телебачення прямого ефіру: практика мовлення, типові помилки : навч. посіб. / А. О. Капелюшний. – Львiв : ПАIС, 2011. – 400 с.</w:t>
      </w:r>
    </w:p>
    <w:p w:rsidR="00D925CB" w:rsidRPr="00B91957" w:rsidRDefault="00D925CB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Капелюшний А.О. Практична стилістика української мови : навч. посіб. – Вид. 2-ге, переробл. / А. О. Капелюшний. – Львів : ПАІС, 2007. – 400 с.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 xml:space="preserve">Новітній російсько-український словник / [уклад.:Т. В. Ковальова, Л. П. Коврига]. – Харків : Сінтекс, 2004. </w:t>
      </w:r>
    </w:p>
    <w:p w:rsidR="00D925CB" w:rsidRPr="00B91957" w:rsidRDefault="00D925CB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t>Пономарів О. Д. Культура слова. Мовностилістичні поради. – К. : Либідь, 2001.</w:t>
      </w:r>
      <w:r w:rsidRPr="00B91957">
        <w:rPr>
          <w:color w:val="000000"/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r w:rsidRPr="00B91957">
        <w:rPr>
          <w:color w:val="000000"/>
          <w:lang w:eastAsia="uk-UA"/>
        </w:rPr>
        <w:t>http://ponomariv-kultura-slova.wikidot.com/</w:t>
      </w:r>
    </w:p>
    <w:p w:rsidR="00D925CB" w:rsidRPr="00B91957" w:rsidRDefault="00D925CB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Пономарів О. Д. Стилістика сучасної української мови : підручник. – 3-тє вид., перероб. і доповн. / О. Д. Пономарів. – Тернопіль: Навчальна книга – Богдан, 2000. 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>Різун В. В.  Літературне редагування: підручник / В. В. Різун. – К. : Либідь, 1996. – 240 с.</w:t>
      </w:r>
    </w:p>
    <w:p w:rsidR="00D925CB" w:rsidRPr="00B91957" w:rsidRDefault="00D925CB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Сучасна українська літературна мова : підручник / М. Я. Плющ, </w:t>
      </w:r>
      <w:r w:rsidRPr="00B91957">
        <w:rPr>
          <w:color w:val="000000"/>
          <w:lang w:eastAsia="uk-UA"/>
        </w:rPr>
        <w:br/>
        <w:t>С. П. Бевзенко, Н. Я. Грипас та ін.; за ред. М. Я. Плющ. – 7-ме вид., стер. – К. : Вища шк., 2009. – 430 с.</w:t>
      </w:r>
    </w:p>
    <w:p w:rsidR="00D925CB" w:rsidRPr="00B91957" w:rsidRDefault="00D925CB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Сучасна українська мова. Підручник / О. Д. Пономарів, В. В. Різун, </w:t>
      </w:r>
      <w:r w:rsidRPr="00B91957">
        <w:rPr>
          <w:color w:val="000000"/>
          <w:lang w:eastAsia="uk-UA"/>
        </w:rPr>
        <w:br/>
        <w:t xml:space="preserve">Л. Ю. Шевченко та ін.; за ред. О. Д. Пономарева. – 2-ге вид., перероб. – </w:t>
      </w:r>
      <w:r w:rsidRPr="00B91957">
        <w:rPr>
          <w:color w:val="000000"/>
          <w:lang w:eastAsia="uk-UA"/>
        </w:rPr>
        <w:br/>
        <w:t>К. : Либідь, 2001. – 400 с.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lastRenderedPageBreak/>
        <w:t>Сучасне діловодство / Уклад. : Н. Г. Горголюк, І. А. Казімірова; за ред. В. М. Бріцина. – К. : «Довіра», 2007. – 687 с.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>Український правопис / Ін-т мовознавства ім. О. О. Потебні НАН України, Ін-т української мови НАН України. – К. : Наук. думка, 2012. – 288 с.</w:t>
      </w:r>
    </w:p>
    <w:p w:rsidR="00D925CB" w:rsidRPr="00B91957" w:rsidRDefault="00D925CB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t xml:space="preserve">Український правопис / НАН України, Інститут мовознавства імені </w:t>
      </w:r>
      <w:r w:rsidRPr="00B91957">
        <w:br/>
        <w:t xml:space="preserve">О. О. Потебні; Інститут української мови. – К. : Наукова думка, 2010. – 288 c. </w:t>
      </w:r>
      <w:r w:rsidRPr="00B91957">
        <w:rPr>
          <w:color w:val="000000"/>
          <w:lang w:val="uk-UA" w:eastAsia="uk-UA"/>
        </w:rPr>
        <w:t>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r w:rsidRPr="00B91957">
        <w:rPr>
          <w:color w:val="000000"/>
          <w:lang w:eastAsia="uk-UA"/>
        </w:rPr>
        <w:t xml:space="preserve">http://www.pravopys.net/ </w:t>
      </w:r>
    </w:p>
    <w:p w:rsidR="00D925CB" w:rsidRPr="00B91957" w:rsidRDefault="00D925CB" w:rsidP="00D925CB">
      <w:pPr>
        <w:numPr>
          <w:ilvl w:val="0"/>
          <w:numId w:val="6"/>
        </w:numPr>
      </w:pPr>
      <w:r w:rsidRPr="00B91957">
        <w:t>Фаріон І.  Мовна норма: знищення, пошук, віднова / Ірина Фаріон. – Івано-Франківськ : Місто НВ, 2009. – 331 с.</w:t>
      </w:r>
    </w:p>
    <w:p w:rsidR="00B91957" w:rsidRPr="00B91957" w:rsidRDefault="00D925CB" w:rsidP="00B91957">
      <w:pPr>
        <w:pStyle w:val="a6"/>
        <w:numPr>
          <w:ilvl w:val="0"/>
          <w:numId w:val="6"/>
        </w:numPr>
        <w:shd w:val="clear" w:color="auto" w:fill="FFFFFF"/>
        <w:jc w:val="both"/>
        <w:rPr>
          <w:lang w:val="ru-RU" w:eastAsia="ja-JP"/>
        </w:rPr>
      </w:pPr>
      <w:r w:rsidRPr="00B91957">
        <w:rPr>
          <w:color w:val="000000"/>
        </w:rPr>
        <w:t xml:space="preserve">Ющук І. П. Практикум з українського правопису / І. П. Ющук. – К. : Освіта, 2000. – 254 с. </w:t>
      </w:r>
    </w:p>
    <w:p w:rsidR="00D925CB" w:rsidRPr="00B91957" w:rsidRDefault="00D925CB" w:rsidP="00B91957">
      <w:pPr>
        <w:numPr>
          <w:ilvl w:val="0"/>
          <w:numId w:val="6"/>
        </w:numPr>
        <w:shd w:val="clear" w:color="auto" w:fill="FFFFFF"/>
        <w:jc w:val="both"/>
      </w:pPr>
      <w:r w:rsidRPr="00B91957">
        <w:t xml:space="preserve">Яцимірська М.Г. Сучасна українська мова. Практикум із пунктуації : навч. посіб. – 2-ге вид., випр. і доп. / М. Г. Яцимірська. – К. : Знання, 2009. – 262 с. </w:t>
      </w:r>
    </w:p>
    <w:p w:rsidR="003E388B" w:rsidRPr="003E388B" w:rsidRDefault="00D925CB" w:rsidP="00B91957">
      <w:pPr>
        <w:numPr>
          <w:ilvl w:val="0"/>
          <w:numId w:val="6"/>
        </w:numPr>
        <w:spacing w:line="360" w:lineRule="auto"/>
      </w:pPr>
      <w:r w:rsidRPr="00B91957">
        <w:t>Сербенська О. Культура усного мовлення. - Видавничий центр ЛНУ імені Івана Франка, 2003 - 180 с.</w:t>
      </w:r>
    </w:p>
    <w:p w:rsidR="00D925CB" w:rsidRPr="00B91957" w:rsidRDefault="00D925CB" w:rsidP="00B91957">
      <w:pPr>
        <w:numPr>
          <w:ilvl w:val="0"/>
          <w:numId w:val="6"/>
        </w:numPr>
        <w:spacing w:line="360" w:lineRule="auto"/>
      </w:pPr>
      <w:r w:rsidRPr="00B91957">
        <w:t xml:space="preserve">Яцимірська М. Г. Культура мови журналіста. – Львів: ПАІС, 2004. </w:t>
      </w:r>
    </w:p>
    <w:p w:rsidR="00D925CB" w:rsidRPr="008C5728" w:rsidRDefault="00D925CB" w:rsidP="00B91957">
      <w:pPr>
        <w:ind w:left="644"/>
        <w:rPr>
          <w:sz w:val="28"/>
          <w:szCs w:val="28"/>
        </w:rPr>
      </w:pPr>
    </w:p>
    <w:p w:rsidR="00D925CB" w:rsidRPr="008C5728" w:rsidRDefault="00D925CB" w:rsidP="00D925CB">
      <w:pPr>
        <w:pStyle w:val="a4"/>
        <w:ind w:right="-58"/>
        <w:rPr>
          <w:b/>
          <w:caps/>
          <w:sz w:val="22"/>
          <w:szCs w:val="22"/>
        </w:rPr>
      </w:pPr>
      <w:r w:rsidRPr="008C5728">
        <w:rPr>
          <w:b/>
          <w:caps/>
          <w:sz w:val="22"/>
          <w:szCs w:val="22"/>
        </w:rPr>
        <w:t>Інтернет-ресурси</w:t>
      </w:r>
    </w:p>
    <w:p w:rsidR="00D925CB" w:rsidRPr="00B91957" w:rsidRDefault="00D925CB" w:rsidP="00B91957">
      <w:pPr>
        <w:numPr>
          <w:ilvl w:val="0"/>
          <w:numId w:val="17"/>
        </w:numPr>
      </w:pPr>
      <w:r w:rsidRPr="00B91957">
        <w:t xml:space="preserve">Антоненко-Давидович Б. Як ми говоримо // Доступно з : </w:t>
      </w:r>
      <w:hyperlink r:id="rId15" w:history="1">
        <w:r w:rsidRPr="00B91957">
          <w:rPr>
            <w:rStyle w:val="a3"/>
            <w:color w:val="auto"/>
          </w:rPr>
          <w:t>http://yak-my-hovorymo.wikidot.com/</w:t>
        </w:r>
      </w:hyperlink>
    </w:p>
    <w:p w:rsidR="00D925CB" w:rsidRPr="00B91957" w:rsidRDefault="00D925CB" w:rsidP="00B91957">
      <w:pPr>
        <w:numPr>
          <w:ilvl w:val="0"/>
          <w:numId w:val="17"/>
        </w:numPr>
      </w:pPr>
      <w:r w:rsidRPr="00B91957">
        <w:t xml:space="preserve">Український правопис // Доступно з : http://www.pravopys.net/  </w:t>
      </w:r>
    </w:p>
    <w:p w:rsidR="00D925CB" w:rsidRPr="00B91957" w:rsidRDefault="00D925CB" w:rsidP="00B91957">
      <w:pPr>
        <w:numPr>
          <w:ilvl w:val="0"/>
          <w:numId w:val="17"/>
        </w:numPr>
      </w:pPr>
      <w:r w:rsidRPr="00B91957">
        <w:t xml:space="preserve">Пономарів О. Д.  Культура української мови // </w:t>
      </w:r>
    </w:p>
    <w:p w:rsidR="00D925CB" w:rsidRPr="00B91957" w:rsidRDefault="004F79EE" w:rsidP="00B91957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hyperlink r:id="rId16" w:history="1">
        <w:r w:rsidR="00D925CB" w:rsidRPr="00B91957">
          <w:rPr>
            <w:rStyle w:val="a3"/>
            <w:b w:val="0"/>
            <w:color w:val="auto"/>
            <w:sz w:val="24"/>
            <w:szCs w:val="24"/>
          </w:rPr>
          <w:t>Блог професора Пономарева - BBC Україна - BBC.com</w:t>
        </w:r>
      </w:hyperlink>
    </w:p>
    <w:p w:rsidR="00D925CB" w:rsidRPr="00B91957" w:rsidRDefault="004F79EE" w:rsidP="00B91957">
      <w:pPr>
        <w:numPr>
          <w:ilvl w:val="0"/>
          <w:numId w:val="17"/>
        </w:numPr>
        <w:rPr>
          <w:rStyle w:val="HTML"/>
          <w:i w:val="0"/>
        </w:rPr>
      </w:pPr>
      <w:hyperlink r:id="rId17" w:history="1">
        <w:r w:rsidR="00D925CB" w:rsidRPr="00B91957">
          <w:rPr>
            <w:rStyle w:val="a3"/>
            <w:color w:val="auto"/>
          </w:rPr>
          <w:t>www.bbc.com/ukrainian/topics/</w:t>
        </w:r>
        <w:r w:rsidR="00D925CB" w:rsidRPr="00B91957">
          <w:rPr>
            <w:rStyle w:val="a3"/>
            <w:bCs/>
            <w:color w:val="auto"/>
          </w:rPr>
          <w:t>ponomar</w:t>
        </w:r>
        <w:r w:rsidR="00D925CB" w:rsidRPr="00B91957">
          <w:rPr>
            <w:rStyle w:val="a3"/>
            <w:color w:val="auto"/>
          </w:rPr>
          <w:t>iv</w:t>
        </w:r>
      </w:hyperlink>
    </w:p>
    <w:p w:rsidR="00D925CB" w:rsidRPr="00B91957" w:rsidRDefault="00D925CB" w:rsidP="00B91957">
      <w:pPr>
        <w:numPr>
          <w:ilvl w:val="0"/>
          <w:numId w:val="17"/>
        </w:numPr>
        <w:spacing w:line="360" w:lineRule="auto"/>
      </w:pPr>
      <w:r w:rsidRPr="00B91957">
        <w:t xml:space="preserve">Кафедра мови ЗМІ // </w:t>
      </w:r>
      <w:hyperlink r:id="rId18" w:history="1">
        <w:r w:rsidRPr="00B91957">
          <w:rPr>
            <w:rStyle w:val="a3"/>
            <w:color w:val="auto"/>
          </w:rPr>
          <w:t>https://www.facebook.com/kafedramovyzmi/</w:t>
        </w:r>
      </w:hyperlink>
    </w:p>
    <w:p w:rsidR="00D925CB" w:rsidRPr="008D35B2" w:rsidRDefault="00D925CB" w:rsidP="00D925CB">
      <w:pPr>
        <w:rPr>
          <w:rStyle w:val="HTML"/>
        </w:rPr>
      </w:pPr>
    </w:p>
    <w:p w:rsidR="00D925CB" w:rsidRPr="00A314CE" w:rsidRDefault="00D925CB" w:rsidP="00D925CB">
      <w:pPr>
        <w:tabs>
          <w:tab w:val="num" w:pos="720"/>
          <w:tab w:val="left" w:pos="993"/>
        </w:tabs>
        <w:ind w:left="360" w:hanging="360"/>
        <w:jc w:val="center"/>
        <w:outlineLvl w:val="0"/>
        <w:rPr>
          <w:b/>
          <w:sz w:val="28"/>
          <w:szCs w:val="28"/>
          <w:lang w:val="uk-UA" w:eastAsia="ru-RU"/>
        </w:rPr>
      </w:pPr>
    </w:p>
    <w:p w:rsidR="00D925CB" w:rsidRDefault="00D925CB" w:rsidP="00D925CB">
      <w:pPr>
        <w:tabs>
          <w:tab w:val="num" w:pos="720"/>
          <w:tab w:val="left" w:pos="993"/>
        </w:tabs>
        <w:ind w:left="360" w:hanging="36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Радіомовлення і телебачення</w:t>
      </w:r>
    </w:p>
    <w:p w:rsidR="00D925CB" w:rsidRDefault="00D925CB" w:rsidP="00D925CB">
      <w:pPr>
        <w:pStyle w:val="1"/>
        <w:spacing w:after="0" w:line="240" w:lineRule="auto"/>
        <w:ind w:left="357"/>
        <w:rPr>
          <w:rFonts w:ascii="Times New Roman" w:hAnsi="Times New Roman"/>
          <w:b/>
          <w:i/>
          <w:sz w:val="28"/>
          <w:szCs w:val="28"/>
        </w:rPr>
      </w:pPr>
    </w:p>
    <w:p w:rsidR="00D925CB" w:rsidRPr="00B91957" w:rsidRDefault="00D925CB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 xml:space="preserve">Дмитровський З.Є. Телевізійна журналістика : навч. посібник / Зенон Дмитровський. – 2-ге вид. – Львів : ПАІС, 2006. – </w:t>
      </w:r>
      <w:r w:rsidRPr="00B91957">
        <w:t>220 с.</w:t>
      </w:r>
    </w:p>
    <w:p w:rsidR="00D925CB" w:rsidRPr="00B91957" w:rsidRDefault="00D925CB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>Журналістика : словник-довідник / авт.-уклад. І.Л. Михайлин. – К.: Академвидав, 2013. – 320 с.</w:t>
      </w:r>
    </w:p>
    <w:p w:rsidR="00D925CB" w:rsidRPr="00B91957" w:rsidRDefault="00D925CB" w:rsidP="00B91957">
      <w:pPr>
        <w:numPr>
          <w:ilvl w:val="0"/>
          <w:numId w:val="7"/>
        </w:numPr>
        <w:tabs>
          <w:tab w:val="left" w:pos="8922"/>
        </w:tabs>
      </w:pPr>
      <w:r w:rsidRPr="00B91957">
        <w:t>Лизанчук В. Психологія мас-медіа : підручник / Василь Лизанчук. – Львів, ЛНУ імені Івана Франка, 2015. – 420 с.</w:t>
      </w:r>
    </w:p>
    <w:p w:rsidR="00D925CB" w:rsidRPr="00B91957" w:rsidRDefault="00D925CB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>Лизанчук В.В. Журналістська майстерність : підручник / Василь Лизанчук. – Львів : ЛНУ імені Івана Франка, 2011. – 376 с.</w:t>
      </w:r>
    </w:p>
    <w:p w:rsidR="00D925CB" w:rsidRPr="00B91957" w:rsidRDefault="00D925CB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Лизанчук В.В. Основи радіожурналістики : підручник. – К. : Знання, 2006. – 628 с. + компакт-диск.</w:t>
      </w:r>
    </w:p>
    <w:p w:rsidR="00D925CB" w:rsidRPr="00B91957" w:rsidRDefault="00D925CB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Миронченко В.Я. Основи інформаційного радіомовлення. – К., 1996. – 450 с.</w:t>
      </w:r>
    </w:p>
    <w:p w:rsidR="00D925CB" w:rsidRPr="00B91957" w:rsidRDefault="00D925CB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Мітчел Стівенс. Виробництво новин: телебачення, радіо, інтернет / пер. з англ. Н. Єгоровець. – К.: Вид. дім «Києво-Могилянська акад.», 2008. – 407 с.</w:t>
      </w:r>
    </w:p>
    <w:p w:rsidR="00D925CB" w:rsidRPr="00B91957" w:rsidRDefault="00D925CB" w:rsidP="00B91957">
      <w:pPr>
        <w:numPr>
          <w:ilvl w:val="0"/>
          <w:numId w:val="7"/>
        </w:numPr>
      </w:pPr>
      <w:r w:rsidRPr="00B91957">
        <w:t>Орфоепічний словник / [укладач: М. І. Погрібний]. – К. : Радянська школа, 1984. – 629 с.</w:t>
      </w:r>
    </w:p>
    <w:p w:rsidR="00D925CB" w:rsidRPr="00B91957" w:rsidRDefault="00D925CB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Сербенська О. А., Бабенко В. В. Основи телетворчості : практикум. – Львів: ПАІС, 2007. – 112 с.</w:t>
      </w:r>
    </w:p>
    <w:p w:rsidR="00D925CB" w:rsidRPr="00B91957" w:rsidRDefault="00D925CB" w:rsidP="00B91957">
      <w:pPr>
        <w:numPr>
          <w:ilvl w:val="0"/>
          <w:numId w:val="7"/>
        </w:numPr>
      </w:pPr>
      <w:r w:rsidRPr="00B91957">
        <w:t xml:space="preserve">Сучасна українська мова / [за ред. проф. О. Д. Пономарева]: підручник для студентів гуманітарних спеціальностей вищих закладів освіти. – К. : «Либідь», 2001. </w:t>
      </w:r>
    </w:p>
    <w:p w:rsidR="00D925CB" w:rsidRPr="00B91957" w:rsidRDefault="00D925CB" w:rsidP="00B91957">
      <w:pPr>
        <w:numPr>
          <w:ilvl w:val="0"/>
          <w:numId w:val="7"/>
        </w:numPr>
        <w:shd w:val="clear" w:color="auto" w:fill="FFFFFF"/>
        <w:spacing w:before="100" w:beforeAutospacing="1" w:after="24"/>
        <w:rPr>
          <w:color w:val="000000"/>
        </w:rPr>
      </w:pPr>
      <w:r w:rsidRPr="00B91957">
        <w:rPr>
          <w:color w:val="000000"/>
        </w:rPr>
        <w:t xml:space="preserve">Тоцька Н. І. Сучасна українська літературна мова: фонетика, орфоепія, графіка, орфографія / Н. Тоцька. </w:t>
      </w:r>
      <w:r w:rsidRPr="00B91957">
        <w:rPr>
          <w:color w:val="000000"/>
        </w:rPr>
        <w:sym w:font="Symbol" w:char="F02D"/>
      </w:r>
      <w:r w:rsidRPr="00B91957">
        <w:rPr>
          <w:color w:val="000000"/>
        </w:rPr>
        <w:t xml:space="preserve">  К.:</w:t>
      </w:r>
      <w:r w:rsidRPr="00B91957">
        <w:rPr>
          <w:rStyle w:val="apple-converted-space"/>
          <w:color w:val="000000"/>
        </w:rPr>
        <w:t> </w:t>
      </w:r>
      <w:hyperlink r:id="rId19" w:tooltip="Вища школа" w:history="1">
        <w:r w:rsidRPr="00B91957">
          <w:rPr>
            <w:rStyle w:val="a3"/>
            <w:color w:val="000000"/>
          </w:rPr>
          <w:t>«Вища школа»</w:t>
        </w:r>
      </w:hyperlink>
      <w:r w:rsidRPr="00B91957">
        <w:rPr>
          <w:color w:val="000000"/>
        </w:rPr>
        <w:t xml:space="preserve">, 1981. </w:t>
      </w:r>
      <w:r w:rsidRPr="00B91957">
        <w:rPr>
          <w:color w:val="000000"/>
        </w:rPr>
        <w:sym w:font="Symbol" w:char="F02D"/>
      </w:r>
      <w:r w:rsidRPr="00B91957">
        <w:rPr>
          <w:color w:val="000000"/>
        </w:rPr>
        <w:t xml:space="preserve"> 184 с.</w:t>
      </w:r>
    </w:p>
    <w:p w:rsidR="00D925CB" w:rsidRPr="00B91957" w:rsidRDefault="00D925CB" w:rsidP="00B91957">
      <w:pPr>
        <w:numPr>
          <w:ilvl w:val="0"/>
          <w:numId w:val="7"/>
        </w:numPr>
      </w:pPr>
      <w:r w:rsidRPr="00B91957">
        <w:t>Українська мова. Енциклопедія. – К. : Вид-во «Українська енциклопедія» ім. М. П. Бажана, 2004. – 833 с.</w:t>
      </w:r>
    </w:p>
    <w:p w:rsidR="00D925CB" w:rsidRPr="00B91957" w:rsidRDefault="00D925CB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lastRenderedPageBreak/>
        <w:t>Шаповал Ю.Г. Телевізійна публіцистика : методологія, методи, майстерність. – Львів, 2002. – 233 с.</w:t>
      </w:r>
    </w:p>
    <w:p w:rsidR="00D925CB" w:rsidRPr="00B91957" w:rsidRDefault="00D925CB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Яковець А. Телевізійна журналістика: теорія і практика / А. Яковець. – К.: Вид. дім «Києво-Могилянська акад.», 2007. – 239с.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Білоус О. М. Регіональне телебачення для дітей: принципи, функції, тематика : навчальний посібник / О. Білоус. – Львів : ЛНУ імені Івана Франка, 2014. – 254 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Бугрим В.В. Журналіст на телеекрані : посібник для студентів / В.В. Бугрим. – К., 2000. – 46 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Ґібернау М. Ідентичність націй / М. Ґібернау. – К. : Темпора, 2012. – 304 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Дмитровський З.Є. Телевізійна журналістика : навчальний посібник. – 2-ге вид. / З.Є. Дмитровський. – Львів : ПАІС, 2006. – 208 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Лизанчук В.В. Основи радіожурналістики : підручник / В. В. Лизанчук. – К. : Знання, 2006. – 628 с. + компакт-диск.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Лизанчук В. В. Журналістська майстерність : підручник / В. В. Лизанчук. – Львів : ЛНУ імені Івана Франка, 2001. – 376 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Лизанчук В.В. Психологія мас-медіа : підручник / В. В. Лизанчук. – Львів : ЛНУ імені Івана Франка, 2015. – 420с.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Любченко Ю. В. Виражальна система радіожурналістики : монографія / Ю. В. Любченко. – Запоріжжя : АА Тандем, 2016. – 192 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Миронченко В. Я. Основи інформаційного радіомовлення : підручник / В. Я. Миронченко. – К. : ІЗМН, 1996. – 440 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Недопитанський М.І. Тележурналістика: досвід, проблеми, стратегії : практичний посібник / М.І. Недопитанський. – К. : ДП «Газетно-журнальне видавництво Міністерства культури і туризму України», 2009. – 144с.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Шаповал Ю. Г. Телевізійна публіцистика:методологія, методи, майстерність : монографія / Ю. Г. Шаповал. – Львів : Видавничий центр ЛНУ імені Івана Франка, 2002. – 233 с.</w:t>
      </w:r>
    </w:p>
    <w:p w:rsidR="00D925CB" w:rsidRPr="00B91957" w:rsidRDefault="00D925CB" w:rsidP="00B91957">
      <w:pPr>
        <w:pStyle w:val="a6"/>
        <w:numPr>
          <w:ilvl w:val="0"/>
          <w:numId w:val="7"/>
        </w:numPr>
        <w:spacing w:after="200"/>
        <w:jc w:val="both"/>
      </w:pPr>
      <w:r w:rsidRPr="00B91957">
        <w:t>Яковець А.В. Телевізійна журналістика: теорія і практика : посібник. – 2-ге вид., доповн. і переробл. / А. В. Яковець. – К. : Вид. дім «Києво-Могилянська академія», 2009. – 262 с.</w:t>
      </w:r>
    </w:p>
    <w:p w:rsidR="00D925CB" w:rsidRDefault="00D925CB" w:rsidP="00D925CB">
      <w:pPr>
        <w:tabs>
          <w:tab w:val="num" w:pos="900"/>
        </w:tabs>
        <w:jc w:val="both"/>
        <w:rPr>
          <w:sz w:val="28"/>
          <w:szCs w:val="28"/>
          <w:lang w:val="uk-UA"/>
        </w:rPr>
      </w:pPr>
    </w:p>
    <w:p w:rsidR="00D925CB" w:rsidRDefault="00D925CB" w:rsidP="00D925CB">
      <w:pPr>
        <w:tabs>
          <w:tab w:val="num" w:pos="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6F1FFD">
        <w:rPr>
          <w:b/>
          <w:sz w:val="28"/>
          <w:szCs w:val="28"/>
          <w:lang w:val="uk-UA"/>
        </w:rPr>
        <w:t>ових медій</w:t>
      </w:r>
    </w:p>
    <w:p w:rsidR="00D925CB" w:rsidRDefault="00D925CB" w:rsidP="00D925CB">
      <w:pPr>
        <w:tabs>
          <w:tab w:val="num" w:pos="900"/>
        </w:tabs>
        <w:jc w:val="center"/>
        <w:rPr>
          <w:b/>
          <w:sz w:val="28"/>
          <w:szCs w:val="28"/>
          <w:lang w:val="uk-UA"/>
        </w:rPr>
      </w:pP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Вілбур Шрам, Фред Сіберт, Теодор Петерсон. Вільний ринок ідей . — [Електронний ресурс] – Режим доступу до інтернет-сторінки :</w:t>
      </w:r>
      <w:hyperlink r:id="rId20" w:history="1">
        <w:r w:rsidRPr="00B91957">
          <w:rPr>
            <w:rStyle w:val="a3"/>
          </w:rPr>
          <w:t>http://www.ji.lviv.ua/n32texts/schramm.htm</w:t>
        </w:r>
      </w:hyperlink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Галлін Д., Манчіні П. Сучасні медіасистеми: три моделі відносин ЗМІ та політики / Деніел С. Галлін, Паоло Манчіні ; переклад з англ. О. Насика. – К.: Наука, 2008. – 320 с.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Коньшина Г.Є. Фактори становлення соціальної пам’яті // Вісник Харківського національного університету імені В.Н. Каразіна. Серія: «Психологія». – 2010. – №913. – Вип. 44. – С.64-66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Крейг Р. Інтернет-журналістика: робота журналіста та редактора у нових ЗМІ / перекл. з англ. А. Іщенка. – К.: Вид. дім «Києво-Могилянська академія», 2007. – 324 с.</w:t>
      </w:r>
    </w:p>
    <w:p w:rsidR="00D925CB" w:rsidRPr="00B91957" w:rsidRDefault="004F79EE" w:rsidP="00B91957">
      <w:pPr>
        <w:numPr>
          <w:ilvl w:val="0"/>
          <w:numId w:val="4"/>
        </w:numPr>
      </w:pPr>
      <w:hyperlink r:id="rId21" w:history="1">
        <w:r w:rsidR="00D925CB" w:rsidRPr="00B91957">
          <w:rPr>
            <w:rStyle w:val="a3"/>
          </w:rPr>
          <w:t>Кулик В. Дискурс українських медій: ідентичності, ідеології, владні стосунки / Володимир Кулик. – К.: Критика, 2010</w:t>
        </w:r>
      </w:hyperlink>
      <w:r w:rsidR="00D925CB" w:rsidRPr="00B91957">
        <w:t>. – 655 с.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Луман Н. Общество как социальная система. Пер. с нем./ А. Антоновский. М: Издательство "Логос". 2004. - 232 с.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Мак-Комбс М. Встановлення пріоритетів: мас-медії та громадська думка / пер. з анг. ― К. : «К.І.С. », 2007. – 256 с.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Пітерс Дж. Слова на вітрі: історія ідеї комунікації : пер. с англ. / </w:t>
      </w:r>
      <w:hyperlink r:id="rId22" w:history="1">
        <w:r w:rsidRPr="00B91957">
          <w:rPr>
            <w:rStyle w:val="a3"/>
          </w:rPr>
          <w:t>Джон Дарем Пітерс</w:t>
        </w:r>
      </w:hyperlink>
      <w:r w:rsidRPr="00B91957">
        <w:t> ; Пер. </w:t>
      </w:r>
      <w:hyperlink r:id="rId23" w:history="1">
        <w:r w:rsidRPr="00B91957">
          <w:rPr>
            <w:rStyle w:val="a3"/>
          </w:rPr>
          <w:t>Андрій Іщенко</w:t>
        </w:r>
      </w:hyperlink>
      <w:r w:rsidRPr="00B91957">
        <w:t> . – Київ : ВД "Києво-Могилянська академія", 2004 . – 302 с.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Потятиник Б. В. Інтернет-журналістика: навч. посіб. / Борис Володимирович Потятиник. – Львів : ПАІС, 2010. – 246 с.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lastRenderedPageBreak/>
        <w:t>Потятиник Б. Медіа: ключі до розуміння. – Львів, 2004. – 312 с.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Почепцов Г. Медіа як генератор соціальних смислів / Георгій Почепцов // – [Електронний ресурс] – Режим доступу до інтернет-сторінки: zgroup.com.ua/article.php?articleid=4659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 xml:space="preserve">Різун В. Зі статті «Соціальнокомунікаційний підхід у науці та галузі соціальної інженерії» / Володимир Різун // – [Електронний ресурс] – Режим доступу до інтернет-сторінки: </w:t>
      </w:r>
      <w:hyperlink r:id="rId24" w:history="1">
        <w:r w:rsidRPr="00B91957">
          <w:rPr>
            <w:rStyle w:val="a3"/>
          </w:rPr>
          <w:t>http://journlib.univ.kiev.ua/Socialniy_pidhid.pdf</w:t>
        </w:r>
      </w:hyperlink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 xml:space="preserve">Соколов А. В. Общая теория социальной коммуникации. [Електронний ресурс]. Режим доступу: </w:t>
      </w:r>
      <w:hyperlink r:id="rId25" w:history="1">
        <w:r w:rsidRPr="00B91957">
          <w:rPr>
            <w:rStyle w:val="a3"/>
          </w:rPr>
          <w:t>http://www.vuzlib.net/beta3/html/1/23490/</w:t>
        </w:r>
      </w:hyperlink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Сучасні медіасистеми: три моделі відносин ЗМІ та політики / Переклад з англ. О. Насика. – К.: Наука, 2008. – 320 с.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Тофлер Е. Третя хвиля / Елвін Тофлер // - [Електронний ресурс] – Режим доступу до інтернет-сторінки: http://www.wikipage.com.ua/Informatsiyne_suspilstvo/tretya_hvilya_toffler.html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Чабаненко М.В. Чабаненко. Робота журналіста в інтернет-ЗМІ: навч. посібник. – Запоріжжя : Просвіта,  2012. – 120 с.</w:t>
      </w:r>
    </w:p>
    <w:p w:rsidR="00D925CB" w:rsidRPr="00B91957" w:rsidRDefault="00D925CB" w:rsidP="00B91957">
      <w:pPr>
        <w:numPr>
          <w:ilvl w:val="0"/>
          <w:numId w:val="4"/>
        </w:numPr>
      </w:pPr>
      <w:r w:rsidRPr="00B91957">
        <w:t>Мережева журналістика:спеціалізовані курси: навч. посібник/ Н. Габор, Ю.Залізняк, З.Козачок, Ю.Лавриш, Ю.Луць, І.Марушкіна, А. Палійчук, Б.Потятиник, О.Щур. – Львів: ЛНУ ім.</w:t>
      </w:r>
    </w:p>
    <w:p w:rsidR="00D925CB" w:rsidRPr="00B91957" w:rsidRDefault="00D925CB" w:rsidP="00B91957">
      <w:pPr>
        <w:pStyle w:val="a6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>Shirky, Clay, Here Comes Everybody: the power of organizing without organizations, Penguin Press, New York, 2008.</w:t>
      </w:r>
    </w:p>
    <w:p w:rsidR="00D925CB" w:rsidRPr="00B91957" w:rsidRDefault="00D925CB" w:rsidP="00B91957">
      <w:pPr>
        <w:pStyle w:val="a6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Георгій Почепцов. Фейсбук та моделювання щастя в медіа </w:t>
      </w:r>
      <w:hyperlink r:id="rId26" w:tgtFrame="_blank" w:history="1">
        <w:r w:rsidRPr="00B91957">
          <w:rPr>
            <w:rStyle w:val="a3"/>
            <w:color w:val="auto"/>
            <w:u w:val="none"/>
            <w:shd w:val="clear" w:color="auto" w:fill="FEFEFE"/>
          </w:rPr>
          <w:t>http://osvita.mediasapiens.ua/material/1861</w:t>
        </w:r>
      </w:hyperlink>
    </w:p>
    <w:p w:rsidR="00D925CB" w:rsidRPr="00B91957" w:rsidRDefault="00D925CB" w:rsidP="00B91957">
      <w:pPr>
        <w:pStyle w:val="a6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Solis B. The perception gap: what customers want and what executives think they want [infographic] </w:t>
      </w:r>
      <w:hyperlink r:id="rId27" w:tgtFrame="_blank" w:history="1">
        <w:r w:rsidRPr="00B91957">
          <w:rPr>
            <w:rStyle w:val="a3"/>
            <w:color w:val="auto"/>
            <w:u w:val="none"/>
            <w:shd w:val="clear" w:color="auto" w:fill="FEFEFE"/>
          </w:rPr>
          <w:t>http://www.briansolis.com/2012/08/the-perception-gap-what-customers-what-and-what-executives-think-they-want/</w:t>
        </w:r>
      </w:hyperlink>
    </w:p>
    <w:p w:rsidR="00D925CB" w:rsidRPr="00B91957" w:rsidRDefault="00D925CB" w:rsidP="00B91957">
      <w:pPr>
        <w:pStyle w:val="a6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Rosen J. The people formerly known as the audience </w:t>
      </w:r>
      <w:hyperlink r:id="rId28" w:tgtFrame="_blank" w:history="1">
        <w:r w:rsidRPr="00B91957">
          <w:rPr>
            <w:rStyle w:val="a3"/>
            <w:color w:val="auto"/>
            <w:u w:val="none"/>
            <w:shd w:val="clear" w:color="auto" w:fill="FEFEFE"/>
          </w:rPr>
          <w:t>http://www.huffingtonpost.com/jay-rosen/the-people-formerly-known_1_b_24113.html</w:t>
        </w:r>
      </w:hyperlink>
    </w:p>
    <w:p w:rsidR="00D925CB" w:rsidRPr="00B91957" w:rsidRDefault="00D925CB" w:rsidP="00B91957">
      <w:pPr>
        <w:pStyle w:val="a6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Solis B. The social media manifesto </w:t>
      </w:r>
      <w:hyperlink r:id="rId29" w:tgtFrame="_blank" w:history="1">
        <w:r w:rsidRPr="00B91957">
          <w:rPr>
            <w:rStyle w:val="a3"/>
            <w:color w:val="auto"/>
            <w:u w:val="none"/>
            <w:shd w:val="clear" w:color="auto" w:fill="FEFEFE"/>
          </w:rPr>
          <w:t>http://www.briansolis.com/2007/06/future-of-communications-manifesto-for/</w:t>
        </w:r>
      </w:hyperlink>
    </w:p>
    <w:p w:rsidR="00D925CB" w:rsidRPr="00B91957" w:rsidRDefault="00D925CB" w:rsidP="00B91957">
      <w:pPr>
        <w:pStyle w:val="a6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Магда Є.В. Гібридна війна: вижити і перемогти. – Х.: Віват, 2015. – 304 с.</w:t>
      </w:r>
    </w:p>
    <w:p w:rsidR="00D925CB" w:rsidRPr="00B91957" w:rsidRDefault="00D925CB" w:rsidP="00B91957">
      <w:pPr>
        <w:pStyle w:val="a6"/>
        <w:numPr>
          <w:ilvl w:val="0"/>
          <w:numId w:val="4"/>
        </w:numPr>
        <w:shd w:val="clear" w:color="auto" w:fill="FFFFFF"/>
        <w:spacing w:after="200"/>
        <w:jc w:val="both"/>
      </w:pPr>
      <w:r w:rsidRPr="00B91957">
        <w:t>Галлін Деніел С., Манчіні Паоло.</w:t>
      </w:r>
      <w:r w:rsidRPr="00B91957">
        <w:rPr>
          <w:rStyle w:val="apple-converted-space"/>
        </w:rPr>
        <w:t> </w:t>
      </w:r>
      <w:r w:rsidRPr="00B91957">
        <w:rPr>
          <w:rStyle w:val="aa"/>
        </w:rPr>
        <w:t>Сучасні медіасистеми: три моделі відносин ЗМІ та політики</w:t>
      </w:r>
      <w:r w:rsidRPr="00B91957">
        <w:rPr>
          <w:rStyle w:val="apple-converted-space"/>
        </w:rPr>
        <w:t> </w:t>
      </w:r>
      <w:r w:rsidRPr="00B91957">
        <w:t>/ Переклад з англ. О. Насика. – К.: Наука, 2008. – 320 с. </w:t>
      </w:r>
      <w:r w:rsidRPr="00B91957">
        <w:rPr>
          <w:rStyle w:val="apple-converted-space"/>
        </w:rPr>
        <w:t> </w:t>
      </w:r>
      <w:hyperlink r:id="rId30" w:tgtFrame="_blank" w:history="1">
        <w:r w:rsidRPr="00B91957">
          <w:rPr>
            <w:rStyle w:val="a3"/>
            <w:color w:val="auto"/>
          </w:rPr>
          <w:t>http://mediasystemy</w:t>
        </w:r>
      </w:hyperlink>
    </w:p>
    <w:p w:rsidR="00D925CB" w:rsidRPr="00B91957" w:rsidRDefault="00D925CB" w:rsidP="00B91957">
      <w:pPr>
        <w:pStyle w:val="a6"/>
        <w:numPr>
          <w:ilvl w:val="0"/>
          <w:numId w:val="4"/>
        </w:numPr>
        <w:shd w:val="clear" w:color="auto" w:fill="FFFFFF"/>
        <w:spacing w:after="200"/>
        <w:jc w:val="both"/>
      </w:pPr>
      <w:r w:rsidRPr="00B91957">
        <w:rPr>
          <w:lang w:val="ru-RU"/>
        </w:rPr>
        <w:t>"Еволюціяіномовлення в іноземних державах: досвід для України". Аналітична записка</w:t>
      </w:r>
      <w:r w:rsidRPr="00B91957">
        <w:t>. Джерело:</w:t>
      </w:r>
      <w:hyperlink r:id="rId31" w:tgtFrame="_blank" w:history="1">
        <w:r w:rsidRPr="00B91957">
          <w:rPr>
            <w:rStyle w:val="a3"/>
            <w:color w:val="auto"/>
          </w:rPr>
          <w:t>http://www.niss.gov.ua/articles/1493/</w:t>
        </w:r>
      </w:hyperlink>
    </w:p>
    <w:p w:rsidR="00D925CB" w:rsidRPr="00B91957" w:rsidRDefault="00D925CB" w:rsidP="00B91957">
      <w:pPr>
        <w:pStyle w:val="a6"/>
        <w:numPr>
          <w:ilvl w:val="0"/>
          <w:numId w:val="4"/>
        </w:numPr>
        <w:shd w:val="clear" w:color="auto" w:fill="FFFFFF"/>
        <w:spacing w:after="200"/>
        <w:ind w:right="99"/>
        <w:jc w:val="both"/>
      </w:pPr>
      <w:r w:rsidRPr="00B91957">
        <w:rPr>
          <w:iCs/>
        </w:rPr>
        <w:t>Локтев Д. С.</w:t>
      </w:r>
      <w:r w:rsidRPr="00B91957">
        <w:rPr>
          <w:rStyle w:val="apple-converted-space"/>
        </w:rPr>
        <w:t> </w:t>
      </w:r>
      <w:r w:rsidRPr="00B91957">
        <w:t>Европейский многоязычный информационный телеканал EuroNews // Отечественное телевидение: традиции и новаторство. — М.: Институт повышения квалификации работников телевидения и радиовещания, 2006. — № 2  Електронна версія:</w:t>
      </w:r>
      <w:r w:rsidRPr="00B91957">
        <w:rPr>
          <w:rStyle w:val="apple-converted-space"/>
        </w:rPr>
        <w:t> </w:t>
      </w:r>
      <w:hyperlink r:id="rId32" w:tgtFrame="_blank" w:history="1">
        <w:r w:rsidRPr="00B91957">
          <w:rPr>
            <w:rStyle w:val="a3"/>
            <w:color w:val="auto"/>
          </w:rPr>
          <w:t>http://www.ipk.ru/index.php?id=1529</w:t>
        </w:r>
      </w:hyperlink>
    </w:p>
    <w:p w:rsidR="00D925CB" w:rsidRPr="009420C6" w:rsidRDefault="00D925CB" w:rsidP="00D925CB">
      <w:pPr>
        <w:ind w:left="360"/>
        <w:rPr>
          <w:sz w:val="28"/>
          <w:szCs w:val="28"/>
        </w:rPr>
      </w:pPr>
    </w:p>
    <w:p w:rsidR="00D925CB" w:rsidRDefault="00D925CB" w:rsidP="00D925CB">
      <w:pPr>
        <w:tabs>
          <w:tab w:val="left" w:pos="6840"/>
        </w:tabs>
        <w:ind w:firstLine="1440"/>
        <w:jc w:val="both"/>
        <w:rPr>
          <w:sz w:val="28"/>
          <w:szCs w:val="28"/>
          <w:lang w:eastAsia="ru-RU"/>
        </w:rPr>
      </w:pPr>
    </w:p>
    <w:p w:rsidR="00D925CB" w:rsidRDefault="00D925CB" w:rsidP="00D925CB">
      <w:pPr>
        <w:tabs>
          <w:tab w:val="left" w:pos="6840"/>
        </w:tabs>
        <w:ind w:firstLine="14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 xml:space="preserve">Декан </w:t>
      </w:r>
    </w:p>
    <w:p w:rsidR="00D925CB" w:rsidRDefault="00D925CB" w:rsidP="00D925CB">
      <w:pPr>
        <w:tabs>
          <w:tab w:val="left" w:pos="6840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eastAsia="ru-RU"/>
        </w:rPr>
        <w:t>факультету журналістики</w:t>
      </w:r>
      <w:r>
        <w:rPr>
          <w:sz w:val="28"/>
          <w:szCs w:val="28"/>
          <w:lang w:eastAsia="ru-RU"/>
        </w:rPr>
        <w:tab/>
        <w:t>Присяжний М.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>П.</w:t>
      </w:r>
    </w:p>
    <w:p w:rsidR="007F66F9" w:rsidRDefault="007F66F9"/>
    <w:sectPr w:rsidR="007F66F9" w:rsidSect="00C47E3D">
      <w:footerReference w:type="even" r:id="rId33"/>
      <w:footerReference w:type="default" r:id="rId34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EB" w:rsidRDefault="00B539EB" w:rsidP="004F79EE">
      <w:r>
        <w:separator/>
      </w:r>
    </w:p>
  </w:endnote>
  <w:endnote w:type="continuationSeparator" w:id="1">
    <w:p w:rsidR="00B539EB" w:rsidRDefault="00B539EB" w:rsidP="004F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C9" w:rsidRDefault="004F79EE" w:rsidP="00F16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47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27C9" w:rsidRDefault="00B539EB" w:rsidP="00163E7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C9" w:rsidRDefault="004F79EE" w:rsidP="00F16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47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388B">
      <w:rPr>
        <w:rStyle w:val="a9"/>
        <w:noProof/>
      </w:rPr>
      <w:t>13</w:t>
    </w:r>
    <w:r>
      <w:rPr>
        <w:rStyle w:val="a9"/>
      </w:rPr>
      <w:fldChar w:fldCharType="end"/>
    </w:r>
  </w:p>
  <w:p w:rsidR="008C27C9" w:rsidRDefault="00B539EB" w:rsidP="00163E7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EB" w:rsidRDefault="00B539EB" w:rsidP="004F79EE">
      <w:r>
        <w:separator/>
      </w:r>
    </w:p>
  </w:footnote>
  <w:footnote w:type="continuationSeparator" w:id="1">
    <w:p w:rsidR="00B539EB" w:rsidRDefault="00B539EB" w:rsidP="004F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3D"/>
    <w:multiLevelType w:val="hybridMultilevel"/>
    <w:tmpl w:val="62B8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0F79"/>
    <w:multiLevelType w:val="hybridMultilevel"/>
    <w:tmpl w:val="C4AEC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1B2"/>
    <w:multiLevelType w:val="hybridMultilevel"/>
    <w:tmpl w:val="9F644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43FC1"/>
    <w:multiLevelType w:val="hybridMultilevel"/>
    <w:tmpl w:val="09A68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341E"/>
    <w:multiLevelType w:val="hybridMultilevel"/>
    <w:tmpl w:val="1188ED90"/>
    <w:lvl w:ilvl="0" w:tplc="B7C69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F73A9F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D735C"/>
    <w:multiLevelType w:val="hybridMultilevel"/>
    <w:tmpl w:val="4FE20D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D40F9"/>
    <w:multiLevelType w:val="hybridMultilevel"/>
    <w:tmpl w:val="94CCE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0557CB"/>
    <w:multiLevelType w:val="hybridMultilevel"/>
    <w:tmpl w:val="EAB48B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2EB2"/>
    <w:multiLevelType w:val="hybridMultilevel"/>
    <w:tmpl w:val="2B6C2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228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443750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F455DC"/>
    <w:multiLevelType w:val="hybridMultilevel"/>
    <w:tmpl w:val="66868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A38A7"/>
    <w:multiLevelType w:val="hybridMultilevel"/>
    <w:tmpl w:val="E228C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14870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C4453A"/>
    <w:multiLevelType w:val="hybridMultilevel"/>
    <w:tmpl w:val="203AA7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73567"/>
    <w:multiLevelType w:val="hybridMultilevel"/>
    <w:tmpl w:val="F61653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5CB"/>
    <w:rsid w:val="003E388B"/>
    <w:rsid w:val="004F79EE"/>
    <w:rsid w:val="007F66F9"/>
    <w:rsid w:val="00AF478E"/>
    <w:rsid w:val="00B539EB"/>
    <w:rsid w:val="00B91957"/>
    <w:rsid w:val="00C16FDC"/>
    <w:rsid w:val="00D9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CB"/>
    <w:pPr>
      <w:spacing w:after="0"/>
      <w:ind w:left="0" w:firstLine="0"/>
      <w:jc w:val="left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3">
    <w:name w:val="heading 3"/>
    <w:basedOn w:val="a"/>
    <w:link w:val="30"/>
    <w:qFormat/>
    <w:rsid w:val="00D925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5CB"/>
    <w:rPr>
      <w:color w:val="0000FF"/>
      <w:u w:val="single"/>
    </w:rPr>
  </w:style>
  <w:style w:type="paragraph" w:styleId="a4">
    <w:name w:val="Body Text"/>
    <w:basedOn w:val="a"/>
    <w:link w:val="a5"/>
    <w:rsid w:val="00D925CB"/>
    <w:pPr>
      <w:spacing w:after="120"/>
    </w:pPr>
    <w:rPr>
      <w:rFonts w:eastAsia="Times New Roman"/>
      <w:lang w:val="uk-UA" w:eastAsia="uk-UA"/>
    </w:rPr>
  </w:style>
  <w:style w:type="character" w:customStyle="1" w:styleId="a5">
    <w:name w:val="Основний текст Знак"/>
    <w:basedOn w:val="a0"/>
    <w:link w:val="a4"/>
    <w:rsid w:val="00D925C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у1"/>
    <w:basedOn w:val="a"/>
    <w:rsid w:val="00D925C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D925CB"/>
  </w:style>
  <w:style w:type="paragraph" w:styleId="a6">
    <w:name w:val="List Paragraph"/>
    <w:basedOn w:val="a"/>
    <w:uiPriority w:val="34"/>
    <w:qFormat/>
    <w:rsid w:val="00D925CB"/>
    <w:pPr>
      <w:ind w:left="720"/>
      <w:contextualSpacing/>
    </w:pPr>
    <w:rPr>
      <w:rFonts w:eastAsia="Times New Roman"/>
      <w:lang w:val="uk-UA" w:eastAsia="uk-UA"/>
    </w:rPr>
  </w:style>
  <w:style w:type="paragraph" w:styleId="a7">
    <w:name w:val="footer"/>
    <w:basedOn w:val="a"/>
    <w:link w:val="a8"/>
    <w:rsid w:val="00D925C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D925CB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a9">
    <w:name w:val="page number"/>
    <w:basedOn w:val="a0"/>
    <w:rsid w:val="00D925CB"/>
  </w:style>
  <w:style w:type="paragraph" w:customStyle="1" w:styleId="ParaAttribute1">
    <w:name w:val="ParaAttribute1"/>
    <w:rsid w:val="00D925CB"/>
    <w:pPr>
      <w:widowControl w:val="0"/>
      <w:wordWrap w:val="0"/>
      <w:spacing w:after="0"/>
      <w:ind w:left="0" w:firstLine="0"/>
    </w:pPr>
    <w:rPr>
      <w:rFonts w:ascii="Times New Roman" w:eastAsia="바탕" w:hAnsi="Times New Roman" w:cs="Times New Roman"/>
      <w:sz w:val="20"/>
      <w:szCs w:val="20"/>
      <w:lang w:eastAsia="uk-UA"/>
    </w:rPr>
  </w:style>
  <w:style w:type="character" w:customStyle="1" w:styleId="CharAttribute0">
    <w:name w:val="CharAttribute0"/>
    <w:rsid w:val="00D925CB"/>
    <w:rPr>
      <w:rFonts w:ascii="Times New Roman" w:eastAsia="Times New Roman" w:hAnsi="Times New Roman"/>
      <w:sz w:val="24"/>
    </w:rPr>
  </w:style>
  <w:style w:type="paragraph" w:customStyle="1" w:styleId="ParaAttribute5">
    <w:name w:val="ParaAttribute5"/>
    <w:rsid w:val="00D925CB"/>
    <w:pPr>
      <w:widowControl w:val="0"/>
      <w:wordWrap w:val="0"/>
      <w:spacing w:after="0"/>
      <w:ind w:left="0" w:firstLine="0"/>
      <w:jc w:val="left"/>
    </w:pPr>
    <w:rPr>
      <w:rFonts w:ascii="Times New Roman" w:eastAsia="바탕" w:hAnsi="Times New Roman" w:cs="Times New Roman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D925CB"/>
    <w:rPr>
      <w:b/>
      <w:bCs/>
    </w:rPr>
  </w:style>
  <w:style w:type="character" w:customStyle="1" w:styleId="30">
    <w:name w:val="Заголовок 3 Знак"/>
    <w:basedOn w:val="a0"/>
    <w:link w:val="3"/>
    <w:rsid w:val="00D925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rsid w:val="00D925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74-14/page" TargetMode="External"/><Relationship Id="rId13" Type="http://schemas.openxmlformats.org/officeDocument/2006/relationships/hyperlink" Target="http://pidruchniki.ws/13560615/zhurnalistika/osmislennya_problem_zhurnalistiki_novitniy_filosofiyi" TargetMode="External"/><Relationship Id="rId18" Type="http://schemas.openxmlformats.org/officeDocument/2006/relationships/hyperlink" Target="https://www.facebook.com/kafedramovyzmi/" TargetMode="External"/><Relationship Id="rId26" Type="http://schemas.openxmlformats.org/officeDocument/2006/relationships/hyperlink" Target="http://osvita.mediasapiens.ua/material/18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ytyka.com/cms/front_content.php?idart=193" TargetMode="External"/><Relationship Id="rId34" Type="http://schemas.openxmlformats.org/officeDocument/2006/relationships/footer" Target="footer2.xml"/><Relationship Id="rId7" Type="http://schemas.openxmlformats.org/officeDocument/2006/relationships/hyperlink" Target="http://zakon5.rada.gov.ua/laws/show/4061-17" TargetMode="External"/><Relationship Id="rId12" Type="http://schemas.openxmlformats.org/officeDocument/2006/relationships/hyperlink" Target="http://krotov.info/acts/17/2/milton.htm" TargetMode="External"/><Relationship Id="rId17" Type="http://schemas.openxmlformats.org/officeDocument/2006/relationships/hyperlink" Target="http://www.bbc.com/ukrainian/topics/ponomariv" TargetMode="External"/><Relationship Id="rId25" Type="http://schemas.openxmlformats.org/officeDocument/2006/relationships/hyperlink" Target="http://www.vuzlib.net/beta3/html/1/23490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.ua/url?sa=t&amp;rct=j&amp;q=&amp;esrc=s&amp;source=web&amp;cd=1&amp;cad=rja&amp;uact=8&amp;ved=0ahUKEwj7mqjKtM_NAhWGJSwKHWR1B0IQFggaMAA&amp;url=http%3A%2F%2Fwww.bbc.com%2Fukrainian%2Ftopics%2Fponomariv&amp;usg=AFQjCNHlr1wyg-w7RK5gxWfVO0mle4TJbQ" TargetMode="External"/><Relationship Id="rId20" Type="http://schemas.openxmlformats.org/officeDocument/2006/relationships/hyperlink" Target="http://www.ji.lviv.ua/n32texts/schramm.htm" TargetMode="External"/><Relationship Id="rId29" Type="http://schemas.openxmlformats.org/officeDocument/2006/relationships/hyperlink" Target="http://www.briansolis.com/2007/06/future-of-communications-manifesto-f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254&#1082;/96-&#1074;&#1088;" TargetMode="External"/><Relationship Id="rId24" Type="http://schemas.openxmlformats.org/officeDocument/2006/relationships/hyperlink" Target="http://journlib.univ.kiev.ua/Socialniy_pidhid.pdf" TargetMode="External"/><Relationship Id="rId32" Type="http://schemas.openxmlformats.org/officeDocument/2006/relationships/hyperlink" Target="http://www.ipk.ru/index.php?id=15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k-my-hovorymo.wikidot.com/" TargetMode="External"/><Relationship Id="rId23" Type="http://schemas.openxmlformats.org/officeDocument/2006/relationships/hyperlink" Target="http://www.library.univer.kharkov.ua/OpacUnicode/index.php?url=/auteurs/view/138965/source:default" TargetMode="External"/><Relationship Id="rId28" Type="http://schemas.openxmlformats.org/officeDocument/2006/relationships/hyperlink" Target="http://www.huffingtonpost.com/jay-rosen/the-people-formerly-known_1_b_2411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mpu.org.ua/kodeks/" TargetMode="External"/><Relationship Id="rId19" Type="http://schemas.openxmlformats.org/officeDocument/2006/relationships/hyperlink" Target="https://uk.wikipedia.org/wiki/%D0%92%D0%B8%D1%89%D0%B0_%D1%88%D0%BA%D0%BE%D0%BB%D0%B0" TargetMode="External"/><Relationship Id="rId31" Type="http://schemas.openxmlformats.org/officeDocument/2006/relationships/hyperlink" Target="http://www.niss.gov.ua/articles/14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939-17" TargetMode="External"/><Relationship Id="rId14" Type="http://schemas.openxmlformats.org/officeDocument/2006/relationships/hyperlink" Target="http://javalibre.com.ua/java-book/author/25497" TargetMode="External"/><Relationship Id="rId22" Type="http://schemas.openxmlformats.org/officeDocument/2006/relationships/hyperlink" Target="http://www.library.univer.kharkov.ua/OpacUnicode/index.php?url=/auteurs/view/137987/source:default" TargetMode="External"/><Relationship Id="rId27" Type="http://schemas.openxmlformats.org/officeDocument/2006/relationships/hyperlink" Target="http://www.briansolis.com/2012/08/the-perception-gap-what-customers-what-and-what-executives-think-they-want/" TargetMode="External"/><Relationship Id="rId30" Type="http://schemas.openxmlformats.org/officeDocument/2006/relationships/hyperlink" Target="http://mediasystemy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23349</Words>
  <Characters>13310</Characters>
  <Application>Microsoft Office Word</Application>
  <DocSecurity>0</DocSecurity>
  <Lines>110</Lines>
  <Paragraphs>73</Paragraphs>
  <ScaleCrop>false</ScaleCrop>
  <Company>SPecialiST RePack</Company>
  <LinksUpToDate>false</LinksUpToDate>
  <CharactersWithSpaces>36586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2016-06-30T10:47:00Z</dcterms:created>
  <dcterms:modified xsi:type="dcterms:W3CDTF">2016-07-06T11:23:00Z</dcterms:modified>
</cp:coreProperties>
</file>