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Pr="00B25092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092">
        <w:rPr>
          <w:rFonts w:ascii="Times New Roman" w:hAnsi="Times New Roman" w:cs="Times New Roman"/>
          <w:b/>
          <w:sz w:val="28"/>
          <w:szCs w:val="28"/>
          <w:u w:val="single"/>
        </w:rPr>
        <w:t>ПЛАН ПРАКТИЧНИХ ЗАНЯТЬ З ДИСЦИПЛІНИ</w:t>
      </w:r>
    </w:p>
    <w:p w:rsidR="000B680A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«УКРАЇНСЬКЕ ТЕЛЕБАЧЕННЯ: ВИКЛИКИ ЧАСУ»</w:t>
      </w:r>
    </w:p>
    <w:p w:rsidR="000B680A" w:rsidRPr="00B25092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0A" w:rsidRPr="00B25092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92">
        <w:rPr>
          <w:rFonts w:ascii="Times New Roman" w:hAnsi="Times New Roman" w:cs="Times New Roman"/>
          <w:b/>
          <w:sz w:val="28"/>
          <w:szCs w:val="28"/>
        </w:rPr>
        <w:t>Тема 1. Телебачення як явище синкретизму</w:t>
      </w:r>
    </w:p>
    <w:p w:rsidR="000B680A" w:rsidRPr="00B25092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92">
        <w:rPr>
          <w:rFonts w:ascii="Times New Roman" w:hAnsi="Times New Roman" w:cs="Times New Roman"/>
          <w:b/>
          <w:sz w:val="28"/>
          <w:szCs w:val="28"/>
        </w:rPr>
        <w:t>(4 години)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Природне покликання телебачення.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Естетичні основи телебачення.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вислів «телебачення – вікно у великий світ».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телевізійної мови.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Синкретичні моделі на телевізійному екрані.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кіно.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театр.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література.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образотворче мистецтво.</w:t>
      </w:r>
    </w:p>
    <w:p w:rsidR="000B680A" w:rsidRDefault="000B680A" w:rsidP="000B6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і засоби зв’язку.</w:t>
      </w:r>
    </w:p>
    <w:p w:rsidR="000B680A" w:rsidRDefault="000B680A" w:rsidP="000B6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80A" w:rsidRDefault="000B680A" w:rsidP="000B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92">
        <w:rPr>
          <w:rFonts w:ascii="Times New Roman" w:hAnsi="Times New Roman" w:cs="Times New Roman"/>
          <w:b/>
          <w:sz w:val="28"/>
          <w:szCs w:val="28"/>
        </w:rPr>
        <w:t>Тема 2. Телебачення взаємодії в Україні</w:t>
      </w:r>
    </w:p>
    <w:p w:rsidR="000B680A" w:rsidRDefault="00145A4F" w:rsidP="000B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</w:t>
      </w:r>
      <w:r w:rsidR="000B680A">
        <w:rPr>
          <w:rFonts w:ascii="Times New Roman" w:hAnsi="Times New Roman" w:cs="Times New Roman"/>
          <w:b/>
          <w:sz w:val="28"/>
          <w:szCs w:val="28"/>
        </w:rPr>
        <w:t xml:space="preserve"> години)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Телебачення – особливий аксіологічно-інформаційний засіб.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 і функціонування телеорганізацій в Україні.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телевізійна атмосфера в Україні.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інтерактивного телебачення.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Маніпулятивна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пропаганда російськими телевізійними каналами.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вислів «патріотичний професіоналізм» телевізійного журналіста?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функціонування української мови на телебаченні України.</w:t>
      </w:r>
    </w:p>
    <w:p w:rsidR="000B680A" w:rsidRDefault="000B680A" w:rsidP="000B6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Телевізійна комунікація як новий спосіб взаємодії людей.</w:t>
      </w:r>
    </w:p>
    <w:p w:rsidR="000B680A" w:rsidRPr="00DC5B2B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0A" w:rsidRPr="00DC5B2B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2B">
        <w:rPr>
          <w:rFonts w:ascii="Times New Roman" w:hAnsi="Times New Roman" w:cs="Times New Roman"/>
          <w:b/>
          <w:sz w:val="28"/>
          <w:szCs w:val="28"/>
        </w:rPr>
        <w:t>Тема 3. Авторське телебачення</w:t>
      </w:r>
    </w:p>
    <w:p w:rsidR="000B680A" w:rsidRDefault="000B680A" w:rsidP="000B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2B">
        <w:rPr>
          <w:rFonts w:ascii="Times New Roman" w:hAnsi="Times New Roman" w:cs="Times New Roman"/>
          <w:b/>
          <w:sz w:val="28"/>
          <w:szCs w:val="28"/>
        </w:rPr>
        <w:t>(3 години)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поняття «авторське телебачення».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Концептуальні засади авторського телебачення.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авторської телевізійної програми.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Чинники професійної майстерності телевізійного ведучого.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засади телевізійної журналістики.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Об’єднуючі соціокультурні цінності у телевізійних програмах.</w:t>
      </w:r>
    </w:p>
    <w:p w:rsidR="000B680A" w:rsidRDefault="000B680A" w:rsidP="000B6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Особливості дотримання стандартів журналістської професії в умовах інформаційно-психологічної і військової агресії Російської Федерації проти України. </w:t>
      </w:r>
    </w:p>
    <w:p w:rsidR="000B680A" w:rsidRPr="00DC5B2B" w:rsidRDefault="000B680A" w:rsidP="000B68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2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DC5B2B">
        <w:rPr>
          <w:rFonts w:ascii="Times New Roman" w:hAnsi="Times New Roman" w:cs="Times New Roman"/>
          <w:b/>
          <w:sz w:val="28"/>
          <w:szCs w:val="28"/>
        </w:rPr>
        <w:t>Текстотворчі</w:t>
      </w:r>
      <w:proofErr w:type="spellEnd"/>
      <w:r w:rsidRPr="00DC5B2B">
        <w:rPr>
          <w:rFonts w:ascii="Times New Roman" w:hAnsi="Times New Roman" w:cs="Times New Roman"/>
          <w:b/>
          <w:sz w:val="28"/>
          <w:szCs w:val="28"/>
        </w:rPr>
        <w:t xml:space="preserve"> аспекти телеекрану</w:t>
      </w:r>
    </w:p>
    <w:p w:rsidR="000B680A" w:rsidRPr="00DC5B2B" w:rsidRDefault="000B680A" w:rsidP="000B68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2B">
        <w:rPr>
          <w:rFonts w:ascii="Times New Roman" w:hAnsi="Times New Roman" w:cs="Times New Roman"/>
          <w:b/>
          <w:sz w:val="28"/>
          <w:szCs w:val="28"/>
        </w:rPr>
        <w:t>(3 години)</w:t>
      </w:r>
    </w:p>
    <w:p w:rsidR="00300C7B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 xml:space="preserve">Журналіст – учасник </w:t>
      </w:r>
      <w:proofErr w:type="spellStart"/>
      <w:r w:rsidRPr="00145A4F">
        <w:rPr>
          <w:rFonts w:ascii="Times New Roman" w:hAnsi="Times New Roman" w:cs="Times New Roman"/>
          <w:sz w:val="28"/>
        </w:rPr>
        <w:t>семіозису</w:t>
      </w:r>
      <w:proofErr w:type="spellEnd"/>
      <w:r w:rsidRPr="00145A4F">
        <w:rPr>
          <w:rFonts w:ascii="Times New Roman" w:hAnsi="Times New Roman" w:cs="Times New Roman"/>
          <w:sz w:val="28"/>
        </w:rPr>
        <w:t>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Факт і його зображення на телевізійному екрані.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Правда – головна зброя української телевізійної журналістики.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145A4F">
        <w:rPr>
          <w:rFonts w:ascii="Times New Roman" w:hAnsi="Times New Roman" w:cs="Times New Roman"/>
          <w:sz w:val="28"/>
        </w:rPr>
        <w:t>Українськоцентрична</w:t>
      </w:r>
      <w:proofErr w:type="spellEnd"/>
      <w:r w:rsidRPr="00145A4F">
        <w:rPr>
          <w:rFonts w:ascii="Times New Roman" w:hAnsi="Times New Roman" w:cs="Times New Roman"/>
          <w:sz w:val="28"/>
        </w:rPr>
        <w:t xml:space="preserve"> модель телевізійної журналістики.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Класифікація різних типів взаємодії текстів.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Національно-громадянські та загальнолюдські смисли у телевізійних матеріалах.</w:t>
      </w:r>
    </w:p>
    <w:p w:rsidR="00145A4F" w:rsidRP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Морально-фахові якості телевізійного журналіста.</w:t>
      </w:r>
    </w:p>
    <w:p w:rsidR="00145A4F" w:rsidRDefault="00145A4F" w:rsidP="00145A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45A4F">
        <w:rPr>
          <w:rFonts w:ascii="Times New Roman" w:hAnsi="Times New Roman" w:cs="Times New Roman"/>
          <w:sz w:val="28"/>
        </w:rPr>
        <w:t>Комунікативна функція української мови.</w:t>
      </w:r>
    </w:p>
    <w:p w:rsidR="00145A4F" w:rsidRDefault="00145A4F" w:rsidP="00145A4F">
      <w:pPr>
        <w:jc w:val="center"/>
        <w:rPr>
          <w:rFonts w:ascii="Times New Roman" w:hAnsi="Times New Roman" w:cs="Times New Roman"/>
          <w:b/>
          <w:sz w:val="28"/>
        </w:rPr>
      </w:pPr>
    </w:p>
    <w:p w:rsidR="00145A4F" w:rsidRPr="00145A4F" w:rsidRDefault="00145A4F" w:rsidP="00145A4F">
      <w:pPr>
        <w:jc w:val="center"/>
        <w:rPr>
          <w:rFonts w:ascii="Times New Roman" w:hAnsi="Times New Roman" w:cs="Times New Roman"/>
          <w:b/>
          <w:sz w:val="28"/>
        </w:rPr>
      </w:pPr>
      <w:r w:rsidRPr="00145A4F">
        <w:rPr>
          <w:rFonts w:ascii="Times New Roman" w:hAnsi="Times New Roman" w:cs="Times New Roman"/>
          <w:b/>
          <w:sz w:val="28"/>
        </w:rPr>
        <w:t>Тема 5. Невербальна семіотика на телебаченні</w:t>
      </w:r>
    </w:p>
    <w:p w:rsidR="00145A4F" w:rsidRDefault="00145A4F" w:rsidP="00145A4F">
      <w:pPr>
        <w:jc w:val="center"/>
        <w:rPr>
          <w:rFonts w:ascii="Times New Roman" w:hAnsi="Times New Roman" w:cs="Times New Roman"/>
          <w:b/>
          <w:sz w:val="28"/>
        </w:rPr>
      </w:pPr>
      <w:r w:rsidRPr="00145A4F">
        <w:rPr>
          <w:rFonts w:ascii="Times New Roman" w:hAnsi="Times New Roman" w:cs="Times New Roman"/>
          <w:b/>
          <w:sz w:val="28"/>
        </w:rPr>
        <w:t>(3 години)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Особливості поєднання вербальної і невербальної комунікації.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Сутність невербальної семіотики.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Закономірності функціонування вербальних і невербальних засобів як комунікативних знаків.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Чому потрібно вивчати жести, які супроводжують та доповнюють усні прояви мовця?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Схарактеризувати спектр невербальних кодів: </w:t>
      </w:r>
      <w:proofErr w:type="spellStart"/>
      <w:r>
        <w:rPr>
          <w:rFonts w:ascii="Times New Roman" w:hAnsi="Times New Roman" w:cs="Times New Roman"/>
          <w:sz w:val="28"/>
        </w:rPr>
        <w:t>такетичний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проксемічний</w:t>
      </w:r>
      <w:proofErr w:type="spellEnd"/>
      <w:r>
        <w:rPr>
          <w:rFonts w:ascii="Times New Roman" w:hAnsi="Times New Roman" w:cs="Times New Roman"/>
          <w:sz w:val="28"/>
        </w:rPr>
        <w:t xml:space="preserve">, просодичний, кінетичний, </w:t>
      </w:r>
      <w:proofErr w:type="spellStart"/>
      <w:r>
        <w:rPr>
          <w:rFonts w:ascii="Times New Roman" w:hAnsi="Times New Roman" w:cs="Times New Roman"/>
          <w:sz w:val="28"/>
        </w:rPr>
        <w:t>психолого-фізіологічний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Психологічні аспекти стилів спілкування телевізійного журналіста.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Яким є змістове наповнення війни ідей і цінностей між Росією та Україною?</w:t>
      </w:r>
    </w:p>
    <w:p w:rsidR="00145A4F" w:rsidRDefault="00145A4F" w:rsidP="00145A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вміння розшифровувати в комплексі «мову тіла» співрозмовника.</w:t>
      </w:r>
    </w:p>
    <w:p w:rsidR="00145A4F" w:rsidRDefault="00145A4F" w:rsidP="00145A4F">
      <w:pPr>
        <w:jc w:val="both"/>
        <w:rPr>
          <w:rFonts w:ascii="Times New Roman" w:hAnsi="Times New Roman" w:cs="Times New Roman"/>
          <w:sz w:val="28"/>
        </w:rPr>
      </w:pPr>
    </w:p>
    <w:p w:rsidR="00145A4F" w:rsidRDefault="00145A4F" w:rsidP="00145A4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145A4F">
        <w:rPr>
          <w:rFonts w:ascii="Times New Roman" w:hAnsi="Times New Roman" w:cs="Times New Roman"/>
          <w:b/>
          <w:sz w:val="28"/>
          <w:u w:val="single"/>
        </w:rPr>
        <w:t>До уваги студентів!</w:t>
      </w:r>
    </w:p>
    <w:p w:rsidR="00145A4F" w:rsidRDefault="00145A4F" w:rsidP="00145A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кожного заняття студенти опрацьовують літературу, рекомендовану під час лекційної пари.</w:t>
      </w:r>
    </w:p>
    <w:p w:rsidR="00145A4F" w:rsidRPr="00145A4F" w:rsidRDefault="00145A4F" w:rsidP="00145A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Кожна дискусія на практичному занятті передбачає аналіз телевізійних матеріалів.</w:t>
      </w:r>
    </w:p>
    <w:sectPr w:rsidR="00145A4F" w:rsidRPr="00145A4F" w:rsidSect="00DF5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26"/>
    <w:multiLevelType w:val="hybridMultilevel"/>
    <w:tmpl w:val="130C1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3AC"/>
    <w:multiLevelType w:val="hybridMultilevel"/>
    <w:tmpl w:val="695A3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E12"/>
    <w:multiLevelType w:val="hybridMultilevel"/>
    <w:tmpl w:val="77708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569"/>
    <w:multiLevelType w:val="hybridMultilevel"/>
    <w:tmpl w:val="4CAE3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99D"/>
    <w:multiLevelType w:val="hybridMultilevel"/>
    <w:tmpl w:val="92649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642F"/>
    <w:multiLevelType w:val="hybridMultilevel"/>
    <w:tmpl w:val="43AE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80A"/>
    <w:rsid w:val="000B680A"/>
    <w:rsid w:val="00145A4F"/>
    <w:rsid w:val="00300C7B"/>
    <w:rsid w:val="00D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1763</Words>
  <Characters>1006</Characters>
  <Application>Microsoft Office Word</Application>
  <DocSecurity>0</DocSecurity>
  <Lines>8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2016-11-29T10:41:00Z</dcterms:created>
  <dcterms:modified xsi:type="dcterms:W3CDTF">2016-11-29T10:50:00Z</dcterms:modified>
</cp:coreProperties>
</file>