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0" w:rsidRPr="005A7ECD" w:rsidRDefault="00047410" w:rsidP="005F1E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ECD">
        <w:rPr>
          <w:rFonts w:ascii="Times New Roman" w:hAnsi="Times New Roman"/>
          <w:b/>
          <w:sz w:val="28"/>
          <w:szCs w:val="28"/>
        </w:rPr>
        <w:t>СТРАТЕГІЯ</w:t>
      </w:r>
    </w:p>
    <w:p w:rsidR="00047410" w:rsidRPr="00F26E97" w:rsidRDefault="00047410" w:rsidP="005F1E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ECD">
        <w:rPr>
          <w:rFonts w:ascii="Times New Roman" w:hAnsi="Times New Roman"/>
          <w:b/>
          <w:sz w:val="28"/>
          <w:szCs w:val="28"/>
        </w:rPr>
        <w:t xml:space="preserve">РОЗВИТКУ КАФЕДРИ </w:t>
      </w:r>
      <w:r>
        <w:rPr>
          <w:rFonts w:ascii="Times New Roman" w:hAnsi="Times New Roman"/>
          <w:b/>
          <w:sz w:val="28"/>
          <w:szCs w:val="28"/>
        </w:rPr>
        <w:t>УКРАЇНСЬКОЇ ПРЕСИ</w:t>
      </w:r>
    </w:p>
    <w:p w:rsidR="00047410" w:rsidRPr="005A7ECD" w:rsidRDefault="00047410" w:rsidP="005F1E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7ECD">
        <w:rPr>
          <w:rFonts w:ascii="Times New Roman" w:hAnsi="Times New Roman"/>
          <w:b/>
          <w:sz w:val="28"/>
          <w:szCs w:val="28"/>
        </w:rPr>
        <w:t>НА 2020 − 2025</w:t>
      </w:r>
      <w:r>
        <w:rPr>
          <w:rFonts w:ascii="Times New Roman" w:hAnsi="Times New Roman"/>
          <w:b/>
          <w:sz w:val="28"/>
          <w:szCs w:val="28"/>
        </w:rPr>
        <w:t xml:space="preserve"> РОКИ</w:t>
      </w:r>
    </w:p>
    <w:p w:rsidR="00047410" w:rsidRDefault="00047410" w:rsidP="005F1E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Питання стратегії і перспектив  розвитку завжди було одним із важливих в науково-педагогічній діяльності кафедри. Напередодні 60-річчя факультету </w:t>
      </w:r>
      <w:r w:rsidRPr="009D01B1">
        <w:rPr>
          <w:rFonts w:ascii="Times New Roman" w:hAnsi="Times New Roman"/>
          <w:sz w:val="28"/>
          <w:szCs w:val="28"/>
        </w:rPr>
        <w:t xml:space="preserve">(2004 </w:t>
      </w:r>
      <w:r>
        <w:rPr>
          <w:rFonts w:ascii="Times New Roman" w:hAnsi="Times New Roman"/>
          <w:sz w:val="28"/>
          <w:szCs w:val="28"/>
        </w:rPr>
        <w:t>р.</w:t>
      </w:r>
      <w:r w:rsidRPr="009D01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засіданні кафедри було обговорено і схвалено до друку в журналі «Пам'ять століть» статтю завідувача «Кафедра української преси: спогад про майбутнє». Вона завершувалася такими словами: «Це період (йшлося про осінь 2004 року до Помаранчевої революції залишалося зовсім небагато часу – С. К.), коли треба мати характер, щоб взагалі йти в журналістику, і мати громадянську відвагу, щоб бути українським журналістом. Але справжня журналістика неможлива без українських історичних вартостей, без світоглядної позиції, традиційних моральних засад, загальновизнаних засад професійної діяльності.  Саме тому в організації наукової і навчальної роботи кафедра керується кількома важливими принципами. Це ідея служіння українській спільноті, а не партії чи кланові; це інтелектуальна свобода; це пріоритет інтересів кафедри і навчального процесу, а не  особистих інтересів; це особистий приклад у навчанні студентів  абетки журналістської майстерності та етики, а звідси – участь  у тій чи іншій формі в журналістському процесі; це «вчити і вчитися самому»; це не лише навчити студентів думати, писати, але  й навчити вчитися; це ставлення до студентів як до рівних собі; це усвідомлення постійного вдосконалення методик навчання і використання досвіду сучасної вищої школи.  А відтак зрозуміло, якого випускника, якого журналіста ми прагнемо виховати і підготувати. Можливо, не все ще вдається, можливо, дещо – поза межами можливого, у майбутньому, але і воно – у нашому сьогоденні. Ми віримо, що наші вихованці завжди будуть у потрібному місці і в потрібний час: ось чому ця розповідь – також і спогад про наше журналістське майбутнє.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загалом висловлено кілька важливих засад діяльності кафедри. Невдовзі кафедра змінила мало зрозумілу для студентів спеціалізацію «Літературна робота у пресі та інформагентствах» на «Аналітичну журналістику». Це було вчасне і слушне рішення, бо відображало один із головних трендів сучасної журналістики, але половинчасте – воно не відображало повною мірою ті принципові зміни в журналістиці і медійній сфері, які спричинила остання промислова революція і цифрові технології, поява соціальних мереж. На початку 2000-х років відомі українські видання вже мали інтернетверсії, вже відчувалася різниця між журналістикою аналогової доби і журналістикою цифрової доби. Особливістю наукової й навчальної роботи кафедри є те, що вона поєднує читання курсів з історії журналістики та літератури з курсами, що мають професійне спрямування: «Вступ до журналістики», «Теорія та методика журналістської творчості», «Соціальна психологія та журналістика». Таке поєднання, з одного боку,  ускладнює роботу, але, з іншого, сприяє різноманітності форм читання лекцій та проведення  практичних занять. Незважаючи на те, що упродовж останніх кількох років у навчальних планах відбулися зміни, в результаті яких для вивчення історії української журналістики та літератури відведено невиправдано мало годин, саме ці дисципліни виявилися найбільш пов’язаними  з журналістською практикою (щорічні студентські публікації про Голодомор у журналі «Універсум», публікації магістрів (слухачів спеціалізації «Воєнна журналістика») у журналі «Офіцер України», в книзі «Вічна пам'ять полеглим. Слава живим», поява друком збірок студентських есеїв за редакції викладачів кафедри. Проте не кількість студентських публікацій є критерієм ефективності навчального процесу і відповіді на виклики, що їх поставили доба цифрових технологій, новий медіапростір і медіаринок праці. Ми повинні зважати на те, що в результаті розвитку цифрових технологій і соціальних мереж  появилися не лише нові засоби комунікації, але й сформувалася дуже небезпечна тенденція – зменшення впливу традиційної журналістики, навіть її зникнення, хоча, на нашу думку, ні громадська журналістика, ні блогосфера і авторська журналістика, ні соціальні мережі не зможуть замінити журналістики як відповідального соціального інституту, члени якого керуються державницькими міркуваннями, чіткими професійними стандартами і професійною етикою.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обдумуючи стратегію розвитку кафедри на найближчу перспективу (5-10 років), ми повинні передбачити такі моменти: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>
        <w:rPr>
          <w:rFonts w:ascii="Times New Roman" w:hAnsi="Times New Roman"/>
          <w:b/>
          <w:sz w:val="28"/>
          <w:szCs w:val="28"/>
        </w:rPr>
        <w:t>П</w:t>
      </w:r>
      <w:r w:rsidRPr="007705C9">
        <w:rPr>
          <w:rFonts w:ascii="Times New Roman" w:hAnsi="Times New Roman"/>
          <w:b/>
          <w:sz w:val="28"/>
          <w:szCs w:val="28"/>
        </w:rPr>
        <w:t>лануванн</w:t>
      </w:r>
      <w:r>
        <w:rPr>
          <w:rFonts w:ascii="Times New Roman" w:hAnsi="Times New Roman"/>
          <w:b/>
          <w:sz w:val="28"/>
          <w:szCs w:val="28"/>
        </w:rPr>
        <w:t>я</w:t>
      </w:r>
      <w:r w:rsidRPr="007705C9">
        <w:rPr>
          <w:rFonts w:ascii="Times New Roman" w:hAnsi="Times New Roman"/>
          <w:b/>
          <w:sz w:val="28"/>
          <w:szCs w:val="28"/>
        </w:rPr>
        <w:t xml:space="preserve"> наукової роботи</w:t>
      </w:r>
      <w:r>
        <w:rPr>
          <w:rFonts w:ascii="Times New Roman" w:hAnsi="Times New Roman"/>
          <w:sz w:val="28"/>
          <w:szCs w:val="28"/>
        </w:rPr>
        <w:t>: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організувати системне дослідження української журналістики у  синхронному та діахронному вимірах та зв’язках  з історією української літератури, політології, філософії, релігії та культури, у зв’язку із сучасною журналістською практикою;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дослідження історії української журналістики й літератури повинні відзначатися актуальністю і бути професійно зорієнтованими;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викладачі (незалежно від змісту дисципліни, які вони читають і незалежно від наукового ступеня чи звання) повинні займатися не лише науковою, але й публіцистичною діяльністю;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домагатися того, щоб студенти зрозуміли не лише фундаментальне значення історії журналістики й літератури та інших гуманітарних дисциплін, але й їхнє прикладне значення для професійного становлення;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зробити дослідження сучасного медіапростору одним із пріоритетних напрямів наукової роботи кафедри;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налагодити зв’язки із суміжними кафедрами в Україні та зарубіжжі;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готувати наукові доповіді для виступів на міжнародних науково-теоретичних конференціях;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готувати наукові публікації для фахових видань в Україні та зарубіжжі; 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зосередити увагу на вивченні електронних версій друкованих видань;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крім цього, є потреба відновити видання збірника праць кафедри української преси і Центру дослідження історії західноукраїнської преси «Пресознавчі студії: історія, теорія, методологія», в якому мали можливість друкуватися і студенти, і викладачі;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студентів (завдяки науковому гуртку) до науково-дослідницької роботи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047410" w:rsidRDefault="00047410" w:rsidP="005F1E4D">
      <w:pPr>
        <w:pStyle w:val="ListParagraph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047410" w:rsidRPr="007705C9" w:rsidRDefault="00047410" w:rsidP="005F1E4D">
      <w:pPr>
        <w:pStyle w:val="ListParagraph"/>
        <w:spacing w:line="36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7705C9">
        <w:rPr>
          <w:rFonts w:ascii="Times New Roman" w:hAnsi="Times New Roman"/>
          <w:b/>
          <w:sz w:val="28"/>
          <w:szCs w:val="28"/>
        </w:rPr>
        <w:t xml:space="preserve">ІІ. </w:t>
      </w:r>
      <w:r>
        <w:rPr>
          <w:rFonts w:ascii="Times New Roman" w:hAnsi="Times New Roman"/>
          <w:b/>
          <w:sz w:val="28"/>
          <w:szCs w:val="28"/>
        </w:rPr>
        <w:t>Н</w:t>
      </w:r>
      <w:r w:rsidRPr="007705C9">
        <w:rPr>
          <w:rFonts w:ascii="Times New Roman" w:hAnsi="Times New Roman"/>
          <w:b/>
          <w:sz w:val="28"/>
          <w:szCs w:val="28"/>
        </w:rPr>
        <w:t>авчально-методичн</w:t>
      </w:r>
      <w:r>
        <w:rPr>
          <w:rFonts w:ascii="Times New Roman" w:hAnsi="Times New Roman"/>
          <w:b/>
          <w:sz w:val="28"/>
          <w:szCs w:val="28"/>
        </w:rPr>
        <w:t>а</w:t>
      </w:r>
      <w:r w:rsidRPr="007705C9">
        <w:rPr>
          <w:rFonts w:ascii="Times New Roman" w:hAnsi="Times New Roman"/>
          <w:b/>
          <w:sz w:val="28"/>
          <w:szCs w:val="28"/>
        </w:rPr>
        <w:t xml:space="preserve"> робот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047410" w:rsidRDefault="00047410" w:rsidP="005F1E4D">
      <w:pPr>
        <w:pStyle w:val="ListParagraph"/>
        <w:numPr>
          <w:ilvl w:val="0"/>
          <w:numId w:val="2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передумовою ефективного навчального процесу є наявність підручників і посібників з усіх дисциплін, що читають викладачі, то кафедра бачить потребу в написанні й виданні таких посібників: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Теорія і методика журналістської творчості (2020)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Теорія і методика журналістської творчості (тематика ЗМІ) (2020)</w:t>
      </w:r>
    </w:p>
    <w:p w:rsidR="00047410" w:rsidRDefault="00047410" w:rsidP="005F1E4D">
      <w:pPr>
        <w:pStyle w:val="1"/>
        <w:numPr>
          <w:ilvl w:val="2"/>
          <w:numId w:val="7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E3301">
        <w:rPr>
          <w:rFonts w:ascii="Times New Roman" w:hAnsi="Times New Roman"/>
          <w:sz w:val="28"/>
          <w:szCs w:val="28"/>
        </w:rPr>
        <w:t>Українська військо</w:t>
      </w:r>
      <w:r>
        <w:rPr>
          <w:rFonts w:ascii="Times New Roman" w:hAnsi="Times New Roman"/>
          <w:sz w:val="28"/>
          <w:szCs w:val="28"/>
        </w:rPr>
        <w:t>во-політична думка: хрестоматія (</w:t>
      </w:r>
      <w:r w:rsidRPr="000E330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Історія української преси (2021-2022)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Основи наукових досліджень (2021)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Методологія дослідження соціальних комунікацій (2022)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Вступ до журналістики (2023)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86472">
        <w:rPr>
          <w:rFonts w:ascii="Times New Roman" w:hAnsi="Times New Roman"/>
          <w:sz w:val="28"/>
          <w:szCs w:val="28"/>
        </w:rPr>
        <w:t>урналістика</w:t>
      </w:r>
      <w:r>
        <w:rPr>
          <w:rFonts w:ascii="Times New Roman" w:hAnsi="Times New Roman"/>
          <w:sz w:val="28"/>
          <w:szCs w:val="28"/>
        </w:rPr>
        <w:t xml:space="preserve"> і с</w:t>
      </w:r>
      <w:r w:rsidRPr="00386472">
        <w:rPr>
          <w:rFonts w:ascii="Times New Roman" w:hAnsi="Times New Roman"/>
          <w:sz w:val="28"/>
          <w:szCs w:val="28"/>
        </w:rPr>
        <w:t>оціальна психологія: практикум (2021)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Аналітична журналістика: практикум (2024)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Історія української літератури: практикум (2025)</w:t>
      </w:r>
    </w:p>
    <w:p w:rsidR="00047410" w:rsidRPr="00386472" w:rsidRDefault="00047410" w:rsidP="005F1E4D">
      <w:pPr>
        <w:pStyle w:val="ListParagraph"/>
        <w:numPr>
          <w:ilvl w:val="2"/>
          <w:numId w:val="7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86472">
        <w:rPr>
          <w:rFonts w:ascii="Times New Roman" w:hAnsi="Times New Roman"/>
          <w:sz w:val="28"/>
          <w:szCs w:val="28"/>
        </w:rPr>
        <w:t>Управління персоналом: навчальний посібник (2026)</w:t>
      </w:r>
      <w:r>
        <w:rPr>
          <w:rFonts w:ascii="Times New Roman" w:hAnsi="Times New Roman"/>
          <w:sz w:val="28"/>
          <w:szCs w:val="28"/>
        </w:rPr>
        <w:t>;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оновлювати методичні рекомендації щодо вивчення дисциплін, які читають викладачі кафедри;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підготовка посібників із дисциплін вільного вибору;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розроблення нових загальноуніверситетських курсів;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упродовж навчання викладачі кафедри повинні розвивати у студентів навики не лише самостійного опрацювання певних тем і самостійної роботи, але й навчати навчатися, спонукати до постійної самоосвіти;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читання лекцій і проведення практичних занять поєднувати із виконанням спільних проєктів, що реально свідчило б про паритетне партнерство і реалізацію вимоги двосуб’єктності навчального процесу (викладач + студент); </w:t>
      </w:r>
    </w:p>
    <w:p w:rsidR="00047410" w:rsidRDefault="00047410" w:rsidP="005240FA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надалі використовувати у вивченні історії журналістики та літератури проєктний метод, а також готувати студентські публікації для періодичних видань та сценарії для телепередач;</w:t>
      </w:r>
    </w:p>
    <w:p w:rsidR="00047410" w:rsidRDefault="00047410" w:rsidP="005F1E4D">
      <w:pPr>
        <w:pStyle w:val="ListParagraph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розробити методичні рекомендації щодо використання мультимедійних технологій у читанні лекцій і проведенні практичних занять з усіх дисциплін.</w:t>
      </w:r>
    </w:p>
    <w:p w:rsidR="00047410" w:rsidRDefault="00047410" w:rsidP="005F1E4D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Зважаючи на те, що сучасний медіапростір і ринок праці потребують нових професій, потрібно впроваджувати нові  курси й спеціалізації; універсально підготовлений і зорієнтований на самоосвіту студент, готовий до аналітичної діяльності в журналістиці – це головне завдання факультету журналістики, але цим не вичерпується розвиток можливих професійних напрямів; згідно з «Атласом нових професій» у  недалекому майбутньому будуть такі професії, як архітектор віртуальної реальності, дизайнер емоцій, продюсер смислового поля, інфостиліст, розробник медіа програм, редактор агрегатів контенту, редакційний експерт з технологій, менеджер з пошукової оптимізації, спеціаліст з мобільних платформ, журналіст даних: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доцільно дати для студентів першоосновні навики програмування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багато студентів навчаються за індивідуальним графіком і працюють за фахом, розробити умови для дистанційного навчання через систему «М</w:t>
      </w:r>
      <w:r>
        <w:rPr>
          <w:rFonts w:ascii="Times New Roman" w:hAnsi="Times New Roman"/>
          <w:sz w:val="28"/>
          <w:szCs w:val="28"/>
          <w:lang w:val="en-US"/>
        </w:rPr>
        <w:t>oodle</w:t>
      </w:r>
      <w:r>
        <w:rPr>
          <w:rFonts w:ascii="Times New Roman" w:hAnsi="Times New Roman"/>
          <w:sz w:val="28"/>
          <w:szCs w:val="28"/>
        </w:rPr>
        <w:t>», яка може бути повноцінною платформою для отримання лекційного матеріалу і самостійної роботи студентів</w:t>
      </w:r>
    </w:p>
    <w:p w:rsidR="00047410" w:rsidRDefault="00047410" w:rsidP="005F1E4D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читанні лекцій і проведенні занять застосовувати інноваційні методи навчання (інтерактивні, проектні, кросдисциплінарні тощо) та сучасні засоби (зокрема мультимедійні), спрямовані на продуктивну інтеграцію теоретичних знань та практичних умінь і навичок майбутніх журналістів.</w:t>
      </w:r>
    </w:p>
    <w:p w:rsidR="00047410" w:rsidRDefault="00047410" w:rsidP="005F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C4C">
        <w:rPr>
          <w:rFonts w:ascii="Times New Roman" w:hAnsi="Times New Roman"/>
          <w:b/>
          <w:sz w:val="28"/>
          <w:szCs w:val="28"/>
        </w:rPr>
        <w:t>Ш. Співпраця із засобами масової інформації і соціальних комунікацій</w:t>
      </w:r>
    </w:p>
    <w:p w:rsidR="00047410" w:rsidRPr="005F1E4D" w:rsidRDefault="00047410" w:rsidP="005F1E4D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F1E4D">
        <w:rPr>
          <w:rFonts w:ascii="Times New Roman" w:hAnsi="Times New Roman"/>
          <w:sz w:val="28"/>
          <w:szCs w:val="28"/>
        </w:rPr>
        <w:t>розширити зв’язки з традиційними базами кафедри (журнали «Універсум» і «Офіцер України», газета «Ратуша»);</w:t>
      </w:r>
    </w:p>
    <w:p w:rsidR="00047410" w:rsidRPr="005F1E4D" w:rsidRDefault="00047410" w:rsidP="005F1E4D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F1E4D">
        <w:rPr>
          <w:rFonts w:ascii="Times New Roman" w:hAnsi="Times New Roman"/>
          <w:sz w:val="28"/>
          <w:szCs w:val="28"/>
        </w:rPr>
        <w:t xml:space="preserve">висвітлення діяльності  музею Івана Франка (на підставі угоди між ЛНУ імені Івана Франка і </w:t>
      </w:r>
      <w:r>
        <w:rPr>
          <w:rFonts w:ascii="Times New Roman" w:hAnsi="Times New Roman"/>
          <w:sz w:val="28"/>
          <w:szCs w:val="28"/>
        </w:rPr>
        <w:t>Львівським національним літературно-меморіальним м</w:t>
      </w:r>
      <w:r w:rsidRPr="005F1E4D">
        <w:rPr>
          <w:rFonts w:ascii="Times New Roman" w:hAnsi="Times New Roman"/>
          <w:sz w:val="28"/>
          <w:szCs w:val="28"/>
        </w:rPr>
        <w:t>узеєм Івана Франка)</w:t>
      </w:r>
    </w:p>
    <w:p w:rsidR="00047410" w:rsidRPr="005F1E4D" w:rsidRDefault="00047410" w:rsidP="005F1E4D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F1E4D">
        <w:rPr>
          <w:rFonts w:ascii="Times New Roman" w:hAnsi="Times New Roman"/>
          <w:sz w:val="28"/>
          <w:szCs w:val="28"/>
        </w:rPr>
        <w:t xml:space="preserve">опрацювання концепцій і бізнес-планів </w:t>
      </w:r>
      <w:r>
        <w:rPr>
          <w:rFonts w:ascii="Times New Roman" w:hAnsi="Times New Roman"/>
          <w:sz w:val="28"/>
          <w:szCs w:val="28"/>
        </w:rPr>
        <w:t xml:space="preserve">періодичних </w:t>
      </w:r>
      <w:r w:rsidRPr="005F1E4D">
        <w:rPr>
          <w:rFonts w:ascii="Times New Roman" w:hAnsi="Times New Roman"/>
          <w:sz w:val="28"/>
          <w:szCs w:val="28"/>
        </w:rPr>
        <w:t>видань;</w:t>
      </w:r>
    </w:p>
    <w:p w:rsidR="00047410" w:rsidRPr="005F1E4D" w:rsidRDefault="00047410" w:rsidP="005F1E4D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F1E4D">
        <w:rPr>
          <w:rFonts w:ascii="Times New Roman" w:hAnsi="Times New Roman"/>
          <w:sz w:val="28"/>
          <w:szCs w:val="28"/>
        </w:rPr>
        <w:t>співпраця з редакціями періодичних видань у контексті журналістської освіти: тренінги, майстер-класи, школа журналістської майстерності для студентів інших спеціальностей, школярів, для всіх, хто прагне підвищити медіаграмотність;</w:t>
      </w:r>
    </w:p>
    <w:p w:rsidR="00047410" w:rsidRPr="005F1E4D" w:rsidRDefault="00047410" w:rsidP="005F1E4D">
      <w:pPr>
        <w:pStyle w:val="ListParagraph"/>
        <w:numPr>
          <w:ilvl w:val="0"/>
          <w:numId w:val="9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F1E4D">
        <w:rPr>
          <w:rFonts w:ascii="Times New Roman" w:hAnsi="Times New Roman"/>
          <w:sz w:val="28"/>
          <w:szCs w:val="28"/>
        </w:rPr>
        <w:t>підтримувати постійний діалог і зв'язок на всіх  етапах навчального процесу (від формування навчальних програм та інших нормативних документів до організації практик студентів і працевлаштування випускників) з потенційними роботодавцями, топ-менеджерами медіа-ринку і передусім засобами масової інформації (зокрема редакціями провідних друкованих видань та інтернет-видань).</w:t>
      </w:r>
    </w:p>
    <w:p w:rsidR="00047410" w:rsidRPr="00843925" w:rsidRDefault="00047410" w:rsidP="005F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92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43925">
        <w:rPr>
          <w:rFonts w:ascii="Times New Roman" w:hAnsi="Times New Roman"/>
          <w:b/>
          <w:sz w:val="28"/>
          <w:szCs w:val="28"/>
        </w:rPr>
        <w:t>. Підвищення кваліфікації та самоосвіта викладачів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Ринок праці (у т.ч. і журналістської, і масмедійної) у найближчому майбутньому зміниться докорінно. Це вимагає від викладачів факультету журналістики постійно працювати «над собою» і підвищувати свій професійний рівень і  спонукати до цього студентів. Самоосвіта – це виклик часу і одна із вимог сучасного навчального процесу, це ключ до успішного майбутнього. У зв’язку з цим кафедра вважає, що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т.зв. стажування без відриву від навчального процесу давно вже перестало бути  ефективним і виправдане лише в окремих випадках;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викладачі кафедри української преси повинні щороку брати участь у різноманітних курсах і тренінгах, які організовують  Академія української преси, Інститут масової інформації, Інститут розвитку регіональної преси, Центр демократії та верховенства права, Український інститут медіа та комунікації тощо);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доцільним є стажування викладачів (особливо тих, хто веде  практичні заняття з теорії та методики журналістської творчості і не має журналістського досвіду) в редакціях періодичних видань, на радіо і телебаченні.</w:t>
      </w:r>
    </w:p>
    <w:p w:rsidR="00047410" w:rsidRDefault="00047410" w:rsidP="005F1E4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7410" w:rsidRDefault="00047410" w:rsidP="005F1E4D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4392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439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Виховна робота</w:t>
      </w:r>
    </w:p>
    <w:p w:rsidR="00047410" w:rsidRDefault="00047410" w:rsidP="005F1E4D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Зважаючи на те, що національно-патріотичне виховання є складником цілісного навчально-виховного та наукового процесу (згідно з Планом роботи ЛНУ імені Івана Франка, концепції національно-патріотичного виховання дітей та молоді (Наказ МОН України №641 від 16.06.2015 року), кафедра передбачає такі заходи: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викладачі кафедри повинні підготувати упродовж навчального року не менше двох публікацій до пам’ятних і знаменних дат;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актуалізувати зміст лекцій з усіх курсів і тематику практичних занять;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продовжувати щорічну публікацію студентських матеріалів про Голодомор 1932-1933 років в Україні у журналі «Універсум»;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продовжувати публікацію студентських матеріалів про героїв АТО у журналі «Офіцер України» і на сторінках  інших періодичних видань;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організувати регулярні зустрічі («круглі столи», дискусії) з учасниками бойових дій, політичними діячами, відомими воєнними кореспондентами.</w:t>
      </w:r>
    </w:p>
    <w:p w:rsidR="00047410" w:rsidRDefault="00047410" w:rsidP="005F1E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392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4392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Синхронність розвитку кафедри і факультету</w:t>
      </w:r>
    </w:p>
    <w:p w:rsidR="00047410" w:rsidRDefault="00047410" w:rsidP="005F1E4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і перспективи кожної кафедри залежать від змін у стратегії розвитку факультету, а тому кафедра вважає, що потрібно звернути увагу на такі моменти: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розглянути і уточнити призначення і оптимальний склад кожної з кафедр; можливо, є потреба створення кафедри, пов’язаної з технологічним аспектом журналістики, комунікаційних технологій;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потрібно створити потужну і належно оснащену лабораторію (кабінет) сучасних мультимедійних технологій;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звернути увагу на кадрове питання, оскільки відсоток викладачів, які не мають журналістського досвіду, постійно збільшується;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переглянути набір дисциплін, що їх читають на факультеті, щоб визначити оптимальну кількість годин, призначених для їх читання і усунути дублювання змісту;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розробити нові курси і спецкурси, адекватні сучасним журналістським, соціально-комунікаційним і технологічним процесам;</w:t>
      </w:r>
    </w:p>
    <w:p w:rsidR="00047410" w:rsidRDefault="00047410" w:rsidP="005F1E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працювати над розширенням спеціальностей, спеціальності «журналіст» уже не досить.</w:t>
      </w:r>
    </w:p>
    <w:p w:rsidR="00047410" w:rsidRPr="00C307C7" w:rsidRDefault="00047410" w:rsidP="005F1E4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47410" w:rsidRPr="00156526" w:rsidRDefault="00047410" w:rsidP="00156526">
      <w:pPr>
        <w:jc w:val="both"/>
        <w:rPr>
          <w:rFonts w:ascii="Times New Roman" w:hAnsi="Times New Roman"/>
          <w:b/>
          <w:sz w:val="28"/>
          <w:szCs w:val="28"/>
        </w:rPr>
      </w:pPr>
      <w:r w:rsidRPr="00156526">
        <w:rPr>
          <w:rFonts w:ascii="Times New Roman" w:hAnsi="Times New Roman"/>
          <w:b/>
          <w:sz w:val="28"/>
          <w:szCs w:val="28"/>
        </w:rPr>
        <w:t>Затверджено на засіданні вченої ради факультету журналістики Львівського національного університету імені Івана Франка (протокол №5 від 26 грудня 2019 року).</w:t>
      </w:r>
    </w:p>
    <w:p w:rsidR="00047410" w:rsidRPr="00331553" w:rsidRDefault="00047410" w:rsidP="00331553">
      <w:pPr>
        <w:jc w:val="right"/>
        <w:rPr>
          <w:rFonts w:ascii="Times New Roman" w:hAnsi="Times New Roman"/>
          <w:b/>
          <w:sz w:val="28"/>
          <w:szCs w:val="28"/>
        </w:rPr>
      </w:pPr>
      <w:r w:rsidRPr="00331553">
        <w:rPr>
          <w:rFonts w:ascii="Times New Roman" w:hAnsi="Times New Roman"/>
          <w:b/>
          <w:sz w:val="28"/>
          <w:szCs w:val="28"/>
        </w:rPr>
        <w:t>С. А. Кость,</w:t>
      </w:r>
    </w:p>
    <w:p w:rsidR="00047410" w:rsidRPr="00331553" w:rsidRDefault="00047410" w:rsidP="00331553">
      <w:pPr>
        <w:jc w:val="right"/>
        <w:rPr>
          <w:rFonts w:ascii="Times New Roman" w:hAnsi="Times New Roman"/>
          <w:b/>
          <w:sz w:val="28"/>
          <w:szCs w:val="28"/>
        </w:rPr>
      </w:pPr>
      <w:r w:rsidRPr="00331553">
        <w:rPr>
          <w:rFonts w:ascii="Times New Roman" w:hAnsi="Times New Roman"/>
          <w:b/>
          <w:sz w:val="28"/>
          <w:szCs w:val="28"/>
        </w:rPr>
        <w:t>завідувач кафедри української преси</w:t>
      </w:r>
    </w:p>
    <w:p w:rsidR="00047410" w:rsidRDefault="00047410" w:rsidP="002E5C4C">
      <w:pPr>
        <w:jc w:val="both"/>
        <w:rPr>
          <w:rFonts w:ascii="Times New Roman" w:hAnsi="Times New Roman"/>
          <w:sz w:val="28"/>
          <w:szCs w:val="28"/>
        </w:rPr>
      </w:pPr>
    </w:p>
    <w:p w:rsidR="00047410" w:rsidRPr="002E5C4C" w:rsidRDefault="00047410" w:rsidP="002E5C4C">
      <w:pPr>
        <w:jc w:val="both"/>
        <w:rPr>
          <w:rFonts w:ascii="Times New Roman" w:hAnsi="Times New Roman"/>
          <w:sz w:val="28"/>
          <w:szCs w:val="28"/>
        </w:rPr>
      </w:pPr>
    </w:p>
    <w:sectPr w:rsidR="00047410" w:rsidRPr="002E5C4C" w:rsidSect="007745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10" w:rsidRDefault="00047410" w:rsidP="004105D5">
      <w:pPr>
        <w:spacing w:after="0" w:line="240" w:lineRule="auto"/>
      </w:pPr>
      <w:r>
        <w:separator/>
      </w:r>
    </w:p>
  </w:endnote>
  <w:endnote w:type="continuationSeparator" w:id="0">
    <w:p w:rsidR="00047410" w:rsidRDefault="00047410" w:rsidP="0041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10" w:rsidRDefault="00047410">
    <w:pPr>
      <w:pStyle w:val="Footer"/>
      <w:jc w:val="right"/>
    </w:pPr>
    <w:fldSimple w:instr="PAGE   \* MERGEFORMAT">
      <w:r w:rsidRPr="00156526">
        <w:rPr>
          <w:noProof/>
          <w:lang w:val="ru-RU"/>
        </w:rPr>
        <w:t>8</w:t>
      </w:r>
    </w:fldSimple>
  </w:p>
  <w:p w:rsidR="00047410" w:rsidRDefault="000474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10" w:rsidRDefault="00047410" w:rsidP="004105D5">
      <w:pPr>
        <w:spacing w:after="0" w:line="240" w:lineRule="auto"/>
      </w:pPr>
      <w:r>
        <w:separator/>
      </w:r>
    </w:p>
  </w:footnote>
  <w:footnote w:type="continuationSeparator" w:id="0">
    <w:p w:rsidR="00047410" w:rsidRDefault="00047410" w:rsidP="0041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8A9"/>
    <w:multiLevelType w:val="hybridMultilevel"/>
    <w:tmpl w:val="62EC6A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42317"/>
    <w:multiLevelType w:val="hybridMultilevel"/>
    <w:tmpl w:val="5DC49720"/>
    <w:lvl w:ilvl="0" w:tplc="C3E0EF06">
      <w:start w:val="1"/>
      <w:numFmt w:val="decimal"/>
      <w:lvlText w:val="%1)"/>
      <w:lvlJc w:val="left"/>
      <w:pPr>
        <w:ind w:left="1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  <w:rPr>
        <w:rFonts w:cs="Times New Roman"/>
      </w:rPr>
    </w:lvl>
  </w:abstractNum>
  <w:abstractNum w:abstractNumId="2">
    <w:nsid w:val="2585256E"/>
    <w:multiLevelType w:val="hybridMultilevel"/>
    <w:tmpl w:val="2FAC2E8A"/>
    <w:lvl w:ilvl="0" w:tplc="D114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41E"/>
    <w:multiLevelType w:val="hybridMultilevel"/>
    <w:tmpl w:val="5B2630C8"/>
    <w:lvl w:ilvl="0" w:tplc="D114660C">
      <w:start w:val="1"/>
      <w:numFmt w:val="bullet"/>
      <w:lvlText w:val=""/>
      <w:lvlJc w:val="left"/>
      <w:pPr>
        <w:ind w:left="18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  <w:rPr>
        <w:rFonts w:cs="Times New Roman"/>
      </w:rPr>
    </w:lvl>
  </w:abstractNum>
  <w:abstractNum w:abstractNumId="4">
    <w:nsid w:val="44D61768"/>
    <w:multiLevelType w:val="hybridMultilevel"/>
    <w:tmpl w:val="0F7E9714"/>
    <w:lvl w:ilvl="0" w:tplc="9A5A00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9377C29"/>
    <w:multiLevelType w:val="hybridMultilevel"/>
    <w:tmpl w:val="E556C870"/>
    <w:lvl w:ilvl="0" w:tplc="9A5A002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19478C"/>
    <w:multiLevelType w:val="hybridMultilevel"/>
    <w:tmpl w:val="EE141ED2"/>
    <w:lvl w:ilvl="0" w:tplc="5A0E2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5723E5"/>
    <w:multiLevelType w:val="hybridMultilevel"/>
    <w:tmpl w:val="C93A637E"/>
    <w:lvl w:ilvl="0" w:tplc="D76E5088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8">
    <w:nsid w:val="7588375A"/>
    <w:multiLevelType w:val="hybridMultilevel"/>
    <w:tmpl w:val="46B884C2"/>
    <w:lvl w:ilvl="0" w:tplc="D1146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4660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C82"/>
    <w:rsid w:val="00047410"/>
    <w:rsid w:val="0006377E"/>
    <w:rsid w:val="000E3301"/>
    <w:rsid w:val="00156526"/>
    <w:rsid w:val="002E5C4C"/>
    <w:rsid w:val="00330F6B"/>
    <w:rsid w:val="00331553"/>
    <w:rsid w:val="00386472"/>
    <w:rsid w:val="00400C82"/>
    <w:rsid w:val="00401EEE"/>
    <w:rsid w:val="004105D5"/>
    <w:rsid w:val="004B347B"/>
    <w:rsid w:val="005240FA"/>
    <w:rsid w:val="00541B22"/>
    <w:rsid w:val="005A7ECD"/>
    <w:rsid w:val="005F1E4D"/>
    <w:rsid w:val="006B4C3F"/>
    <w:rsid w:val="00736EA7"/>
    <w:rsid w:val="00750D40"/>
    <w:rsid w:val="007705C9"/>
    <w:rsid w:val="0077454D"/>
    <w:rsid w:val="007C7D22"/>
    <w:rsid w:val="00843925"/>
    <w:rsid w:val="00862F99"/>
    <w:rsid w:val="008A357A"/>
    <w:rsid w:val="009152F5"/>
    <w:rsid w:val="009D01B1"/>
    <w:rsid w:val="00AA6E94"/>
    <w:rsid w:val="00BF7C3E"/>
    <w:rsid w:val="00C127F7"/>
    <w:rsid w:val="00C307C7"/>
    <w:rsid w:val="00C758C3"/>
    <w:rsid w:val="00C856D9"/>
    <w:rsid w:val="00D22984"/>
    <w:rsid w:val="00E327A1"/>
    <w:rsid w:val="00E87C11"/>
    <w:rsid w:val="00ED2FE8"/>
    <w:rsid w:val="00EE166F"/>
    <w:rsid w:val="00F26E97"/>
    <w:rsid w:val="00F72CED"/>
    <w:rsid w:val="00F920B9"/>
    <w:rsid w:val="00FB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57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7705C9"/>
    <w:pPr>
      <w:ind w:left="720"/>
      <w:contextualSpacing/>
    </w:pPr>
    <w:rPr>
      <w:rFonts w:eastAsia="Times New Roman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38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472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41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5D5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410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5D5"/>
    <w:rPr>
      <w:rFonts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261</TotalTime>
  <Pages>8</Pages>
  <Words>8306</Words>
  <Characters>4735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Solomiya</cp:lastModifiedBy>
  <cp:revision>14</cp:revision>
  <cp:lastPrinted>2019-12-03T11:04:00Z</cp:lastPrinted>
  <dcterms:created xsi:type="dcterms:W3CDTF">2019-12-02T09:33:00Z</dcterms:created>
  <dcterms:modified xsi:type="dcterms:W3CDTF">2020-02-17T10:09:00Z</dcterms:modified>
</cp:coreProperties>
</file>