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F0" w:rsidRPr="00D747F0" w:rsidRDefault="00D747F0" w:rsidP="00D747F0">
      <w:pPr>
        <w:tabs>
          <w:tab w:val="left" w:pos="0"/>
        </w:tabs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47F0">
        <w:rPr>
          <w:rFonts w:ascii="Times New Roman" w:hAnsi="Times New Roman" w:cs="Times New Roman"/>
          <w:b/>
          <w:bCs/>
          <w:sz w:val="28"/>
          <w:szCs w:val="28"/>
          <w:lang w:val="uk-UA"/>
        </w:rPr>
        <w:t>«Історія української журналістики» (3 курс)</w:t>
      </w:r>
    </w:p>
    <w:p w:rsidR="00D747F0" w:rsidRPr="00D747F0" w:rsidRDefault="009D1691" w:rsidP="00D747F0">
      <w:pPr>
        <w:tabs>
          <w:tab w:val="left" w:pos="0"/>
        </w:tabs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(Лектор: доц. Яценко Г.В.)</w:t>
      </w:r>
    </w:p>
    <w:p w:rsidR="00D747F0" w:rsidRPr="00D747F0" w:rsidRDefault="00D747F0" w:rsidP="00D747F0">
      <w:pPr>
        <w:tabs>
          <w:tab w:val="left" w:pos="0"/>
        </w:tabs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880B6E">
        <w:rPr>
          <w:rFonts w:ascii="Times New Roman" w:hAnsi="Times New Roman" w:cs="Times New Roman"/>
          <w:b/>
          <w:bCs/>
          <w:sz w:val="24"/>
          <w:szCs w:val="24"/>
        </w:rPr>
        <w:t>Практичне</w:t>
      </w:r>
      <w:proofErr w:type="spellEnd"/>
      <w:r w:rsidRPr="00880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b/>
          <w:bCs/>
          <w:sz w:val="24"/>
          <w:szCs w:val="24"/>
        </w:rPr>
        <w:t>заняття</w:t>
      </w:r>
      <w:proofErr w:type="spellEnd"/>
      <w:r w:rsidRPr="00880B6E">
        <w:rPr>
          <w:rFonts w:ascii="Times New Roman" w:hAnsi="Times New Roman" w:cs="Times New Roman"/>
          <w:b/>
          <w:bCs/>
          <w:sz w:val="24"/>
          <w:szCs w:val="24"/>
        </w:rPr>
        <w:t xml:space="preserve"> №5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березня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 потік)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>Становлення та розвиток професійно-фахової преси</w:t>
      </w:r>
    </w:p>
    <w:p w:rsidR="00D747F0" w:rsidRPr="00880B6E" w:rsidRDefault="00D747F0" w:rsidP="00D747F0">
      <w:pPr>
        <w:tabs>
          <w:tab w:val="left" w:pos="1605"/>
        </w:tabs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747F0" w:rsidRPr="00880B6E" w:rsidRDefault="00D747F0" w:rsidP="00D747F0">
      <w:pPr>
        <w:pStyle w:val="a5"/>
        <w:numPr>
          <w:ilvl w:val="0"/>
          <w:numId w:val="3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Проблематика та тематика торгово-економічної преси.</w:t>
      </w:r>
    </w:p>
    <w:p w:rsidR="00D747F0" w:rsidRPr="00880B6E" w:rsidRDefault="00D747F0" w:rsidP="00D747F0">
      <w:pPr>
        <w:pStyle w:val="a5"/>
        <w:numPr>
          <w:ilvl w:val="0"/>
          <w:numId w:val="3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Преса для вчителів. Роль часопису «Учительське слово» та журналу «Українська школа»  у національному вихованні.</w:t>
      </w:r>
    </w:p>
    <w:p w:rsidR="00D747F0" w:rsidRPr="00880B6E" w:rsidRDefault="00D747F0" w:rsidP="00D747F0">
      <w:pPr>
        <w:pStyle w:val="a5"/>
        <w:numPr>
          <w:ilvl w:val="0"/>
          <w:numId w:val="3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Медична преса. Тематика та проблематика  журналів «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Здоровлє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>» та  «Лікарський вісник».</w:t>
      </w:r>
    </w:p>
    <w:p w:rsidR="00D747F0" w:rsidRPr="00880B6E" w:rsidRDefault="00D747F0" w:rsidP="00D747F0">
      <w:pPr>
        <w:pStyle w:val="a5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Завдання:</w:t>
      </w:r>
      <w:r w:rsidRPr="00880B6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Есе на тему «Проблеми ви</w:t>
      </w:r>
      <w:r>
        <w:rPr>
          <w:rFonts w:ascii="Times New Roman" w:hAnsi="Times New Roman" w:cs="Times New Roman"/>
          <w:sz w:val="24"/>
          <w:szCs w:val="24"/>
          <w:lang w:val="uk-UA"/>
        </w:rPr>
        <w:t>щої освіти сьогодні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D747F0" w:rsidRPr="00880B6E" w:rsidRDefault="00D747F0" w:rsidP="00D747F0">
      <w:pPr>
        <w:spacing w:after="0" w:line="360" w:lineRule="auto"/>
        <w:ind w:firstLine="680"/>
        <w:contextualSpacing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:rsidR="00D747F0" w:rsidRPr="00880B6E" w:rsidRDefault="00D747F0" w:rsidP="00D747F0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B6E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Рекомендована </w:t>
      </w:r>
      <w:proofErr w:type="spellStart"/>
      <w:proofErr w:type="gramStart"/>
      <w:r w:rsidRPr="00880B6E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Pr="00880B6E">
        <w:rPr>
          <w:rFonts w:ascii="Times New Roman" w:hAnsi="Times New Roman" w:cs="Times New Roman"/>
          <w:b/>
          <w:i/>
          <w:sz w:val="24"/>
          <w:szCs w:val="24"/>
        </w:rPr>
        <w:t>ітература</w:t>
      </w:r>
      <w:proofErr w:type="spellEnd"/>
    </w:p>
    <w:p w:rsidR="00D747F0" w:rsidRPr="00880B6E" w:rsidRDefault="00D747F0" w:rsidP="00D747F0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747F0" w:rsidRPr="00880B6E" w:rsidRDefault="00D747F0" w:rsidP="00D747F0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 xml:space="preserve">Кость С.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журналістики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ст.: структура, проблематика.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Книга перша) / С. Кость.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D747F0" w:rsidRDefault="00D747F0" w:rsidP="00D747F0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</w:rPr>
        <w:t xml:space="preserve">2. Кость С.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 у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всеукраїнському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(засади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періодизація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, структура,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) / С. Кость.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D747F0" w:rsidRPr="00072495" w:rsidRDefault="00D747F0" w:rsidP="00D747F0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3. </w:t>
      </w:r>
      <w:proofErr w:type="spellStart"/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>Баумейстер</w:t>
      </w:r>
      <w:proofErr w:type="spellEnd"/>
      <w:r w:rsidRPr="000724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А. Університет майбутнього - це коли навчання не закінчується // https://theukrainians.org/andriy-baumeister/</w:t>
      </w:r>
    </w:p>
    <w:p w:rsidR="00D747F0" w:rsidRDefault="00D747F0" w:rsidP="00D747F0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47F0" w:rsidRPr="00880B6E" w:rsidRDefault="00D747F0" w:rsidP="00D747F0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47F0" w:rsidRPr="00880B6E" w:rsidRDefault="00D747F0" w:rsidP="00D747F0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Лекція. </w:t>
      </w:r>
      <w:r w:rsidRPr="00880B6E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6. Військова преса: періоди функціонування та структура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(13 березня)</w:t>
      </w:r>
    </w:p>
    <w:p w:rsidR="00D747F0" w:rsidRPr="00880B6E" w:rsidRDefault="00D747F0" w:rsidP="00D747F0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1. Проблема збройної боротьби в українській суспільно-політичній думці на початку ХХ століття. </w:t>
      </w:r>
    </w:p>
    <w:p w:rsidR="00D747F0" w:rsidRPr="00880B6E" w:rsidRDefault="00D747F0" w:rsidP="00D747F0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2. Загальна характеристика структури військової преси.</w:t>
      </w:r>
    </w:p>
    <w:p w:rsidR="00D747F0" w:rsidRPr="00880B6E" w:rsidRDefault="00D747F0" w:rsidP="00D747F0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3. Преса легіону УСС: національно-патріотичне спрямування.</w:t>
      </w:r>
    </w:p>
    <w:p w:rsidR="00D747F0" w:rsidRPr="00880B6E" w:rsidRDefault="00D747F0" w:rsidP="00D747F0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7F0" w:rsidRPr="00880B6E" w:rsidRDefault="00D747F0" w:rsidP="00D747F0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Практичне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заняття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</w:rPr>
        <w:t xml:space="preserve"> № 6</w:t>
      </w: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Військова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національно-визвольний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</w:rPr>
        <w:t xml:space="preserve"> контекст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17 та 20 березня</w:t>
      </w:r>
      <w:r w:rsidRPr="00880B6E">
        <w:rPr>
          <w:rFonts w:ascii="Times New Roman" w:hAnsi="Times New Roman" w:cs="Times New Roman"/>
          <w:b/>
          <w:sz w:val="24"/>
          <w:szCs w:val="24"/>
        </w:rPr>
        <w:t>)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Таборова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початку 20-х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 Журнал «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скиталець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» як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B6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>ітоглядних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засад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еміграції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військова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20-30-х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тематика та проблематика.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УПА та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збройного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B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>ідпілля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Тижневик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дивізії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Галичина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»  «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перемоги»: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ідейно-концептуальні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часопису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</w:t>
      </w:r>
    </w:p>
    <w:p w:rsidR="00D747F0" w:rsidRPr="00880B6E" w:rsidRDefault="00D747F0" w:rsidP="00D747F0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B6E">
        <w:rPr>
          <w:rFonts w:ascii="Times New Roman" w:hAnsi="Times New Roman" w:cs="Times New Roman"/>
          <w:i/>
          <w:sz w:val="24"/>
          <w:szCs w:val="24"/>
          <w:u w:val="single"/>
        </w:rPr>
        <w:t>Завдання</w:t>
      </w:r>
      <w:proofErr w:type="spellEnd"/>
      <w:r w:rsidRPr="00880B6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Інтерв’ю-ретроспекція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Змодельоване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інтерв’ю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редакторами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УПА (П. 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Волош-Василенко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, Марко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Боєслав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 Я. Бусел,  Д. 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Маївський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діляться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умовно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вибирає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видань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УПА та 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міні-інтерв’ю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редактором. </w:t>
      </w:r>
    </w:p>
    <w:p w:rsidR="00D747F0" w:rsidRPr="00880B6E" w:rsidRDefault="00D747F0" w:rsidP="00D747F0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747F0" w:rsidRPr="00880B6E" w:rsidRDefault="00D747F0" w:rsidP="00D747F0">
      <w:pPr>
        <w:spacing w:after="0" w:line="360" w:lineRule="auto"/>
        <w:ind w:firstLine="720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B6E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Рекомендована </w:t>
      </w:r>
      <w:proofErr w:type="spellStart"/>
      <w:proofErr w:type="gramStart"/>
      <w:r w:rsidRPr="00880B6E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Pr="00880B6E">
        <w:rPr>
          <w:rFonts w:ascii="Times New Roman" w:hAnsi="Times New Roman" w:cs="Times New Roman"/>
          <w:b/>
          <w:i/>
          <w:sz w:val="24"/>
          <w:szCs w:val="24"/>
        </w:rPr>
        <w:t>ітература</w:t>
      </w:r>
      <w:proofErr w:type="spellEnd"/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Нариси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ст.: Структура.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перша / за ред. С. Костя.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2002. – С. 115–174.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 xml:space="preserve">Кость С.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журналістики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ст.: структура, проблематика.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Книга перша) / С. Кость.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880B6E">
        <w:rPr>
          <w:rFonts w:ascii="Times New Roman" w:hAnsi="Times New Roman" w:cs="Times New Roman"/>
          <w:sz w:val="24"/>
          <w:szCs w:val="24"/>
        </w:rPr>
        <w:t xml:space="preserve">Кость С.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 у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всеукраїнському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(засади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періодизація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, структура,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) / С. Кость.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2006. – С. 452–470.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публіцистика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ст.: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Уклад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вт. вступ.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коментарів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С. Кость.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1994. – С. 371–381.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880B6E">
        <w:rPr>
          <w:rFonts w:ascii="Times New Roman" w:hAnsi="Times New Roman" w:cs="Times New Roman"/>
          <w:sz w:val="24"/>
          <w:szCs w:val="24"/>
        </w:rPr>
        <w:t>Кость С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Нариси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С. Кость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, О. </w:t>
      </w:r>
      <w:r w:rsidRPr="00880B6E">
        <w:rPr>
          <w:rFonts w:ascii="Times New Roman" w:hAnsi="Times New Roman" w:cs="Times New Roman"/>
          <w:sz w:val="24"/>
          <w:szCs w:val="24"/>
        </w:rPr>
        <w:t xml:space="preserve">Тимчишин О., 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К.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Федірко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1998.</w:t>
      </w:r>
    </w:p>
    <w:p w:rsidR="00D747F0" w:rsidRPr="00880B6E" w:rsidRDefault="00D747F0" w:rsidP="00D747F0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>Тема 7. Дитяча і спортивна преса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(20 березня)</w:t>
      </w:r>
    </w:p>
    <w:p w:rsidR="00D747F0" w:rsidRPr="00880B6E" w:rsidRDefault="00D747F0" w:rsidP="00D747F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Історіографія питання.</w:t>
      </w:r>
    </w:p>
    <w:p w:rsidR="00D747F0" w:rsidRPr="00880B6E" w:rsidRDefault="00D747F0" w:rsidP="00D747F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Виникнення і розвиток спортивної преси. </w:t>
      </w:r>
    </w:p>
    <w:p w:rsidR="00D747F0" w:rsidRPr="00880B6E" w:rsidRDefault="00D747F0" w:rsidP="00D747F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Преса для дітей. Тематика журналів: «Світ дитини», «Наш приятель», «Малі друзі», «Дзвіночок».</w:t>
      </w:r>
    </w:p>
    <w:p w:rsidR="00D747F0" w:rsidRPr="00880B6E" w:rsidRDefault="00D747F0" w:rsidP="00D747F0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7F0" w:rsidRPr="00880B6E" w:rsidRDefault="00D747F0" w:rsidP="00D747F0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 №7. Преса для жінок і молодіжна преса: становлення, розвиток, занепад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(24 та 27 березня)</w:t>
      </w:r>
    </w:p>
    <w:p w:rsidR="00D747F0" w:rsidRPr="00880B6E" w:rsidRDefault="00D747F0" w:rsidP="00D747F0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47F0" w:rsidRPr="00880B6E" w:rsidRDefault="00D747F0" w:rsidP="00D747F0">
      <w:pPr>
        <w:numPr>
          <w:ilvl w:val="0"/>
          <w:numId w:val="1"/>
        </w:numPr>
        <w:tabs>
          <w:tab w:val="clear" w:pos="2520"/>
          <w:tab w:val="left" w:pos="0"/>
          <w:tab w:val="num" w:pos="1080"/>
        </w:tabs>
        <w:spacing w:after="0" w:line="36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Суспільно-політичний контекст виникнення преси для жінок. Структура і проблематика преси для жінок.</w:t>
      </w:r>
    </w:p>
    <w:p w:rsidR="00D747F0" w:rsidRPr="00880B6E" w:rsidRDefault="00D747F0" w:rsidP="00D747F0">
      <w:pPr>
        <w:numPr>
          <w:ilvl w:val="0"/>
          <w:numId w:val="1"/>
        </w:numPr>
        <w:tabs>
          <w:tab w:val="clear" w:pos="2520"/>
          <w:tab w:val="left" w:pos="0"/>
          <w:tab w:val="num" w:pos="1080"/>
        </w:tabs>
        <w:spacing w:after="0" w:line="36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Діяльність Союзу українок та їх друкований орган – «Жінка». Молодіжний рух та його преса на початку століття</w:t>
      </w:r>
    </w:p>
    <w:p w:rsidR="00D747F0" w:rsidRPr="00880B6E" w:rsidRDefault="00D747F0" w:rsidP="00D747F0">
      <w:pPr>
        <w:numPr>
          <w:ilvl w:val="0"/>
          <w:numId w:val="1"/>
        </w:numPr>
        <w:tabs>
          <w:tab w:val="clear" w:pos="2520"/>
          <w:tab w:val="left" w:pos="0"/>
          <w:tab w:val="num" w:pos="1080"/>
        </w:tabs>
        <w:spacing w:after="0" w:line="36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Преса молодіжних ідеологічних організацій 20-х років.</w:t>
      </w:r>
    </w:p>
    <w:p w:rsidR="00D747F0" w:rsidRPr="00880B6E" w:rsidRDefault="00D747F0" w:rsidP="00D747F0">
      <w:pPr>
        <w:numPr>
          <w:ilvl w:val="0"/>
          <w:numId w:val="1"/>
        </w:numPr>
        <w:tabs>
          <w:tab w:val="clear" w:pos="2520"/>
          <w:tab w:val="left" w:pos="0"/>
          <w:tab w:val="num" w:pos="1080"/>
        </w:tabs>
        <w:spacing w:after="0" w:line="360" w:lineRule="auto"/>
        <w:ind w:left="0"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Преса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парамілітарних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молодіжних організацій: преса «Лугу», «Сокола», «Січі», «Пласту». </w:t>
      </w:r>
    </w:p>
    <w:p w:rsidR="00D747F0" w:rsidRPr="00880B6E" w:rsidRDefault="00D747F0" w:rsidP="00D747F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lastRenderedPageBreak/>
        <w:t>Завдання: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Написати 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міні-промову від імені відомих українських журналісток, які творили на початку минулого століття (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Мілена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Рудницька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, Наталія Кобринська, Олена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Теліга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, Христина Алчевська, Галина Журба, Людмила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Старицька-Черняхівська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та ін. – на вибір студента) на тему «Яким має бути сучасне жіноче видання»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Передову статтю до спортивного видання того часу від імені головного редактора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47F0" w:rsidRPr="00880B6E" w:rsidRDefault="00D747F0" w:rsidP="00D747F0">
      <w:pPr>
        <w:tabs>
          <w:tab w:val="left" w:pos="0"/>
          <w:tab w:val="left" w:pos="1440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7F0" w:rsidRPr="00880B6E" w:rsidRDefault="00D747F0" w:rsidP="00D747F0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b/>
          <w:i/>
          <w:sz w:val="24"/>
          <w:szCs w:val="24"/>
          <w:lang w:val="uk-UA"/>
        </w:rPr>
        <w:t>Рекомендована література</w:t>
      </w:r>
    </w:p>
    <w:p w:rsidR="00D747F0" w:rsidRPr="00880B6E" w:rsidRDefault="00D747F0" w:rsidP="00D747F0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1. Кость С. Історія української журналістики (західноукраїнська преса першої половини ХХ ст.: структура, проблематика. Книга перша) / С. Кость. – Львів, 2010.</w:t>
      </w:r>
    </w:p>
    <w:p w:rsidR="00D747F0" w:rsidRPr="00880B6E" w:rsidRDefault="00D747F0" w:rsidP="00D747F0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2. Кость С. Нариси з історії західноукраїнської преси першої половини ХХ ст.: Структура. Частина друга / за ред. С. Костя. – Львів, 2002. – С. 166−189.</w:t>
      </w:r>
    </w:p>
    <w:p w:rsidR="00D747F0" w:rsidRPr="00880B6E" w:rsidRDefault="00D747F0" w:rsidP="00D747F0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3. Нариси з історії західноукраїнської преси першої половини ХХ ст.: Структура. Частина перша / за ред. С. Костя. – Львів, 2002. – С. 246−301.</w:t>
      </w:r>
    </w:p>
    <w:p w:rsidR="00D747F0" w:rsidRDefault="00D747F0" w:rsidP="00D747F0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Богачевська-Хом’як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М. Білим по білому : Жінки в громадському житті України / М.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Богачевська-Хом’як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– К., 1995.</w:t>
      </w:r>
    </w:p>
    <w:p w:rsidR="00D747F0" w:rsidRPr="009A2B8B" w:rsidRDefault="00D747F0" w:rsidP="00D747F0">
      <w:pPr>
        <w:spacing w:after="0" w:line="360" w:lineRule="auto"/>
        <w:ind w:firstLine="720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A2B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Подобна Є. Дівчата </w:t>
      </w:r>
      <w:proofErr w:type="spellStart"/>
      <w:r w:rsidRPr="009A2B8B">
        <w:rPr>
          <w:rFonts w:ascii="Times New Roman" w:hAnsi="Times New Roman" w:cs="Times New Roman"/>
          <w:b/>
          <w:i/>
          <w:sz w:val="24"/>
          <w:szCs w:val="24"/>
          <w:lang w:val="uk-UA"/>
        </w:rPr>
        <w:t>зрізають</w:t>
      </w:r>
      <w:proofErr w:type="spellEnd"/>
      <w:r w:rsidRPr="009A2B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коси // https://old.uinp.gov.ua/ebook/divchata-zrizayut-kosi-kniga-pro-zhinok-na-viini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47F0" w:rsidRPr="00880B6E" w:rsidRDefault="00D747F0" w:rsidP="00D747F0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47F0" w:rsidRPr="00880B6E" w:rsidRDefault="00D747F0" w:rsidP="00D747F0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8. 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>Ідея державності та ідея соборності як основні методологічні засади розвитку західноукраїнської преси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(27 березня)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1. Еволюція ідеї державності в українській політичній думці: політичний, економічний, культурний аспекти.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2. Федерація чи самостійність – полеміка навколо політичного устрою майбутньої держави у публіцистиці І. Франка, М. Грушевського, М. Міхновського, М.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Ганкевича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3. Ідея соборності в публіцистиці І. Франка, М. Грушевського, М. Лозинського, І. Кедрина.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4. Сучасний аспект проблеми.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sz w:val="24"/>
          <w:szCs w:val="24"/>
          <w:lang w:val="uk-UA"/>
        </w:rPr>
      </w:pPr>
    </w:p>
    <w:p w:rsidR="00D747F0" w:rsidRPr="00880B6E" w:rsidRDefault="00D747F0" w:rsidP="00D747F0">
      <w:pPr>
        <w:spacing w:after="0" w:line="360" w:lineRule="auto"/>
        <w:ind w:firstLine="62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Практичне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заняття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(31 березня та 1 квітня)</w:t>
      </w:r>
    </w:p>
    <w:p w:rsidR="00D747F0" w:rsidRPr="00880B6E" w:rsidRDefault="00D747F0" w:rsidP="00D747F0">
      <w:pPr>
        <w:spacing w:after="0" w:line="360" w:lineRule="auto"/>
        <w:ind w:firstLine="62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Ідея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державності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соборност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880B6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публіцистиці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</w:rPr>
        <w:t xml:space="preserve"> І. Франка, М. </w:t>
      </w: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Грушевського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</w:rPr>
        <w:t>, М.</w:t>
      </w: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Міхновського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</w:rPr>
        <w:t xml:space="preserve">, Д. </w:t>
      </w: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Донцова</w:t>
      </w:r>
      <w:proofErr w:type="spellEnd"/>
      <w:r w:rsidRPr="00880B6E">
        <w:rPr>
          <w:rFonts w:ascii="Times New Roman" w:hAnsi="Times New Roman" w:cs="Times New Roman"/>
          <w:b/>
          <w:sz w:val="24"/>
          <w:szCs w:val="24"/>
        </w:rPr>
        <w:t xml:space="preserve">, М. </w:t>
      </w:r>
      <w:proofErr w:type="spellStart"/>
      <w:r w:rsidRPr="00880B6E">
        <w:rPr>
          <w:rFonts w:ascii="Times New Roman" w:hAnsi="Times New Roman" w:cs="Times New Roman"/>
          <w:b/>
          <w:sz w:val="24"/>
          <w:szCs w:val="24"/>
        </w:rPr>
        <w:t>Ганкевича</w:t>
      </w:r>
      <w:proofErr w:type="spellEnd"/>
    </w:p>
    <w:p w:rsidR="00D747F0" w:rsidRPr="00880B6E" w:rsidRDefault="00D747F0" w:rsidP="00D747F0">
      <w:pPr>
        <w:spacing w:after="0" w:line="360" w:lineRule="auto"/>
        <w:ind w:firstLine="540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Ідея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державності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соборнос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ті </w:t>
      </w:r>
      <w:r w:rsidRPr="00880B6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публіцистиці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Франка.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Національне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публіцистиці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М. 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Грушевського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Ідея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державності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брошурі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Міхновського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Самостійна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».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Ідея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державності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шлях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нації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публіцистиці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880B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Федерація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самостійність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» М.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Ганкевича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</w:t>
      </w:r>
    </w:p>
    <w:p w:rsidR="00D747F0" w:rsidRPr="00880B6E" w:rsidRDefault="00D747F0" w:rsidP="00D747F0">
      <w:pPr>
        <w:tabs>
          <w:tab w:val="left" w:pos="0"/>
        </w:tabs>
        <w:spacing w:after="0" w:line="360" w:lineRule="auto"/>
        <w:ind w:firstLine="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B6E">
        <w:rPr>
          <w:rFonts w:ascii="Times New Roman" w:hAnsi="Times New Roman" w:cs="Times New Roman"/>
          <w:i/>
          <w:sz w:val="24"/>
          <w:szCs w:val="24"/>
          <w:u w:val="single"/>
        </w:rPr>
        <w:t>Завдання</w:t>
      </w:r>
      <w:proofErr w:type="spellEnd"/>
      <w:r w:rsidRPr="00880B6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аписати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міні-есе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на тему «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Ідея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державності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сторінках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».</w:t>
      </w:r>
    </w:p>
    <w:p w:rsidR="00D747F0" w:rsidRPr="00880B6E" w:rsidRDefault="00D747F0" w:rsidP="00D747F0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B6E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Рекомендована </w:t>
      </w:r>
      <w:proofErr w:type="spellStart"/>
      <w:proofErr w:type="gramStart"/>
      <w:r w:rsidRPr="00880B6E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Pr="00880B6E">
        <w:rPr>
          <w:rFonts w:ascii="Times New Roman" w:hAnsi="Times New Roman" w:cs="Times New Roman"/>
          <w:b/>
          <w:i/>
          <w:sz w:val="24"/>
          <w:szCs w:val="24"/>
        </w:rPr>
        <w:t>ітература</w:t>
      </w:r>
      <w:proofErr w:type="spellEnd"/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Ганкевич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Самостійність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публіцистика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Уклад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вт. вступ.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коментарів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С. Кость.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1994. – С. 16–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 1</w:t>
      </w:r>
      <w:r w:rsidRPr="00880B6E">
        <w:rPr>
          <w:rFonts w:ascii="Times New Roman" w:hAnsi="Times New Roman" w:cs="Times New Roman"/>
          <w:sz w:val="24"/>
          <w:szCs w:val="24"/>
        </w:rPr>
        <w:t>9.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Ганкевич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Федерація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самостійність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публіцистика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Уклад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 xml:space="preserve">вт. вступ.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коментарів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С. Кость.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1994. – С. 19– 23.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Грушевський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М. 250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Михайло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Грушевський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публіцистика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Зб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>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Уклад.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авт. вступ.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коментарів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С. Кость.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1994. – С. 22– 27.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4. Грушевський М. Гріхи наші / Михайло Грушевський // Преса боротьби й ідеї (західноукраїнська публіцистика першої половини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 Кость. – Львів, 1994. – С. 30–36.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5. Кость С. Історія української журналістики (західноукраїнська преса першої половини ХХ ст.: ідейно-концептуальні засади, періодизація) / Степан Кость. – Львів, 2008. – 272 с. 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6. Міхновський М. Націоналізм – всесвітня сила / М. Міхновський // Націоналізм : [антологія. – 2-ге вид. /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. О.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Проценко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>, В. Лісовий]. – К. : Смолоскип, 2006. –  С. 66–69.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Рудницький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хочемо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Степан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Рудницький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Start"/>
      <w:r w:rsidRPr="00880B6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 – С. 373–379.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Томашівський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С. Упадок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московської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думки / Степан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Томашівський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Преса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західноукраїнська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публіцистика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Зб</w:t>
      </w:r>
      <w:proofErr w:type="gramStart"/>
      <w:r w:rsidRPr="00880B6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>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Уклад.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авт. вступ.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коментарів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С.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0B6E">
        <w:rPr>
          <w:rFonts w:ascii="Times New Roman" w:hAnsi="Times New Roman" w:cs="Times New Roman"/>
          <w:sz w:val="24"/>
          <w:szCs w:val="24"/>
        </w:rPr>
        <w:t xml:space="preserve">Кость. –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, 1994. – С. 447–450.</w:t>
      </w:r>
    </w:p>
    <w:p w:rsidR="00D747F0" w:rsidRPr="00880B6E" w:rsidRDefault="00D747F0" w:rsidP="00D747F0">
      <w:pPr>
        <w:pStyle w:val="a3"/>
        <w:spacing w:line="360" w:lineRule="auto"/>
        <w:contextualSpacing/>
        <w:mirrorIndents/>
        <w:jc w:val="both"/>
        <w:rPr>
          <w:spacing w:val="-4"/>
          <w:sz w:val="24"/>
          <w:szCs w:val="24"/>
        </w:rPr>
      </w:pPr>
      <w:r w:rsidRPr="00880B6E">
        <w:rPr>
          <w:sz w:val="24"/>
          <w:szCs w:val="24"/>
          <w:lang w:val="ru-RU"/>
        </w:rPr>
        <w:t xml:space="preserve">9. </w:t>
      </w:r>
      <w:r w:rsidRPr="00880B6E">
        <w:rPr>
          <w:sz w:val="24"/>
          <w:szCs w:val="24"/>
        </w:rPr>
        <w:t xml:space="preserve">Франко І. Поза межами можливого / І. Франко </w:t>
      </w:r>
      <w:r w:rsidRPr="00880B6E">
        <w:rPr>
          <w:spacing w:val="-4"/>
          <w:sz w:val="24"/>
          <w:szCs w:val="24"/>
        </w:rPr>
        <w:t>// ЛНВ. – 1900. – Т.</w:t>
      </w:r>
      <w:r w:rsidRPr="00880B6E">
        <w:rPr>
          <w:spacing w:val="-4"/>
          <w:sz w:val="24"/>
          <w:szCs w:val="24"/>
          <w:lang w:val="en-US"/>
        </w:rPr>
        <w:t> </w:t>
      </w:r>
      <w:r w:rsidRPr="00880B6E">
        <w:rPr>
          <w:spacing w:val="-4"/>
          <w:sz w:val="24"/>
          <w:szCs w:val="24"/>
        </w:rPr>
        <w:t xml:space="preserve">12. Кн. 10. – С. 1–9.  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10. Франко І. Свобода і автономія / І. Франко // Преса боротьби й ідеї (західноукраїнська публіцистика першої половини ХХ ст.): Зб. текстів / Уклад. і авт. вступ. статті та коментарів С. Кость. – Львів, 1994. – С. 458–466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7F0" w:rsidRPr="00880B6E" w:rsidRDefault="00D747F0" w:rsidP="00D747F0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9.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0B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Ідея боротьби: </w:t>
      </w:r>
      <w:proofErr w:type="spellStart"/>
      <w:r w:rsidRPr="00880B6E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мілітарна</w:t>
      </w:r>
      <w:proofErr w:type="spellEnd"/>
      <w:r w:rsidRPr="00880B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концепція та концепція історичного поступу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(1 квітня)</w:t>
      </w:r>
    </w:p>
    <w:p w:rsidR="00D747F0" w:rsidRPr="00880B6E" w:rsidRDefault="00D747F0" w:rsidP="00D747F0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1. Ідея боротьби як чинник суспільного розвитку.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2. Ідея боротьби в українській політичній думці і публіцистиці першої половини ХХ століття.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3. Концепція історичного поступу в публіцистиці Івана Франка. 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>4. Ідея боротьби в українській військовій пресі першої половини ХХ століття.</w:t>
      </w:r>
    </w:p>
    <w:p w:rsidR="00D747F0" w:rsidRPr="00880B6E" w:rsidRDefault="00D747F0" w:rsidP="00D747F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Завдання: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створити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інфографіку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«Україна і війна крізь призму газети «День» (або газети на вибір студента)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47F0" w:rsidRPr="00880B6E" w:rsidRDefault="00D747F0" w:rsidP="00D747F0">
      <w:pPr>
        <w:tabs>
          <w:tab w:val="left" w:pos="0"/>
        </w:tabs>
        <w:spacing w:after="0" w:line="360" w:lineRule="auto"/>
        <w:ind w:firstLine="680"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b/>
          <w:i/>
          <w:sz w:val="24"/>
          <w:szCs w:val="24"/>
          <w:lang w:val="uk-UA"/>
        </w:rPr>
        <w:t>Рекомендована література</w:t>
      </w:r>
    </w:p>
    <w:p w:rsidR="00D747F0" w:rsidRPr="00880B6E" w:rsidRDefault="00D747F0" w:rsidP="00D747F0">
      <w:pPr>
        <w:pStyle w:val="a5"/>
        <w:numPr>
          <w:ilvl w:val="0"/>
          <w:numId w:val="4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Бандера С. Хоч які великі жертви-боротьба конечна // Преса боротьби й ідеї (західноукраїнська публіцистика першої половини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 Кость. – Львів, 1994. – С.</w:t>
      </w:r>
      <w:r w:rsidRPr="00880B6E">
        <w:rPr>
          <w:rFonts w:ascii="Times New Roman" w:hAnsi="Times New Roman" w:cs="Times New Roman"/>
          <w:sz w:val="24"/>
          <w:szCs w:val="24"/>
        </w:rPr>
        <w:t> 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138–144.</w:t>
      </w:r>
    </w:p>
    <w:p w:rsidR="00D747F0" w:rsidRPr="00880B6E" w:rsidRDefault="00D747F0" w:rsidP="00D747F0">
      <w:pPr>
        <w:pStyle w:val="a5"/>
        <w:numPr>
          <w:ilvl w:val="0"/>
          <w:numId w:val="4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Бандера С. З москалями нема спільної мови / С. Бандера // Преса боротьби й ідеї (західноукраїнська публіцистика першої половини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 Кость. – Львів, 1994. – С.</w:t>
      </w:r>
      <w:r w:rsidRPr="00880B6E">
        <w:rPr>
          <w:rFonts w:ascii="Times New Roman" w:hAnsi="Times New Roman" w:cs="Times New Roman"/>
          <w:sz w:val="24"/>
          <w:szCs w:val="24"/>
        </w:rPr>
        <w:t> 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138–144.</w:t>
      </w:r>
    </w:p>
    <w:p w:rsidR="00D747F0" w:rsidRPr="00880B6E" w:rsidRDefault="00D747F0" w:rsidP="00D747F0">
      <w:pPr>
        <w:pStyle w:val="a5"/>
        <w:numPr>
          <w:ilvl w:val="0"/>
          <w:numId w:val="4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Бандера С. Ідея і людина в ідеологічному русі / С. Бандера // Преса боротьби й ідеї (західноукраїнська публіцистика першої половини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 Кость. – Львів, 1994. – С.</w:t>
      </w:r>
      <w:r w:rsidRPr="00880B6E">
        <w:rPr>
          <w:rFonts w:ascii="Times New Roman" w:hAnsi="Times New Roman" w:cs="Times New Roman"/>
          <w:sz w:val="24"/>
          <w:szCs w:val="24"/>
        </w:rPr>
        <w:t> 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138–144.</w:t>
      </w:r>
    </w:p>
    <w:p w:rsidR="00D747F0" w:rsidRPr="00880B6E" w:rsidRDefault="00D747F0" w:rsidP="00D747F0">
      <w:pPr>
        <w:pStyle w:val="a5"/>
        <w:numPr>
          <w:ilvl w:val="0"/>
          <w:numId w:val="4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Бандера С. Відкриті карти / С. Бандера // Преса боротьби й ідеї (західноукраїнська публіцистика першої половини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 Кость. – Львів, 1994. – С.</w:t>
      </w:r>
      <w:r w:rsidRPr="00880B6E">
        <w:rPr>
          <w:rFonts w:ascii="Times New Roman" w:hAnsi="Times New Roman" w:cs="Times New Roman"/>
          <w:sz w:val="24"/>
          <w:szCs w:val="24"/>
        </w:rPr>
        <w:t> 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138–144.</w:t>
      </w:r>
    </w:p>
    <w:p w:rsidR="00D747F0" w:rsidRPr="00880B6E" w:rsidRDefault="00D747F0" w:rsidP="00D747F0">
      <w:pPr>
        <w:pStyle w:val="a5"/>
        <w:numPr>
          <w:ilvl w:val="0"/>
          <w:numId w:val="4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Донцов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Д. Йосиф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Вісаріонович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Калігуля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Дмитро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Донцов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// Преса боротьби й ідеї (західноукраїнська публіцистика першої половини ХХ ст.):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Зб.текстів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Уклад. і авт. вступ. статті та коментарів С. Кость. – Львів, 1994. – С.</w:t>
      </w:r>
      <w:r w:rsidRPr="00880B6E">
        <w:rPr>
          <w:rFonts w:ascii="Times New Roman" w:hAnsi="Times New Roman" w:cs="Times New Roman"/>
          <w:sz w:val="24"/>
          <w:szCs w:val="24"/>
        </w:rPr>
        <w:t> </w:t>
      </w:r>
      <w:r w:rsidRPr="00880B6E">
        <w:rPr>
          <w:rFonts w:ascii="Times New Roman" w:hAnsi="Times New Roman" w:cs="Times New Roman"/>
          <w:sz w:val="24"/>
          <w:szCs w:val="24"/>
          <w:lang w:val="uk-UA"/>
        </w:rPr>
        <w:t>138–144.</w:t>
      </w:r>
    </w:p>
    <w:p w:rsidR="00D747F0" w:rsidRPr="00880B6E" w:rsidRDefault="00D747F0" w:rsidP="00D747F0">
      <w:pPr>
        <w:pStyle w:val="a5"/>
        <w:numPr>
          <w:ilvl w:val="0"/>
          <w:numId w:val="4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Донцов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Д. В.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Лєнін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 Дмитро </w:t>
      </w:r>
      <w:proofErr w:type="spellStart"/>
      <w:r w:rsidRPr="00880B6E">
        <w:rPr>
          <w:rFonts w:ascii="Times New Roman" w:hAnsi="Times New Roman" w:cs="Times New Roman"/>
          <w:sz w:val="24"/>
          <w:szCs w:val="24"/>
          <w:lang w:val="uk-UA"/>
        </w:rPr>
        <w:t>Донцов</w:t>
      </w:r>
      <w:proofErr w:type="spellEnd"/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// Преса боротьби й ідеї (західноукраїнська публіцистика першої половини ХХ ст.): Зб. текстів /Уклад. і авт. вступ. статті та коментарів С.Кость. – Львів, 1994. – С. 109–121.</w:t>
      </w:r>
    </w:p>
    <w:p w:rsidR="00D747F0" w:rsidRPr="00880B6E" w:rsidRDefault="00D747F0" w:rsidP="00D747F0">
      <w:pPr>
        <w:pStyle w:val="a5"/>
        <w:numPr>
          <w:ilvl w:val="0"/>
          <w:numId w:val="4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B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0B6E">
        <w:rPr>
          <w:rFonts w:ascii="Times New Roman" w:hAnsi="Times New Roman" w:cs="Times New Roman"/>
          <w:sz w:val="24"/>
          <w:szCs w:val="24"/>
        </w:rPr>
        <w:t xml:space="preserve">Полтава П.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революцiйностi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/ Петро Полтава //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B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0B6E">
        <w:rPr>
          <w:rFonts w:ascii="Times New Roman" w:hAnsi="Times New Roman" w:cs="Times New Roman"/>
          <w:sz w:val="24"/>
          <w:szCs w:val="24"/>
        </w:rPr>
        <w:t>ідпільних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6E">
        <w:rPr>
          <w:rFonts w:ascii="Times New Roman" w:hAnsi="Times New Roman" w:cs="Times New Roman"/>
          <w:sz w:val="24"/>
          <w:szCs w:val="24"/>
        </w:rPr>
        <w:t>писань</w:t>
      </w:r>
      <w:proofErr w:type="spellEnd"/>
      <w:r w:rsidRPr="00880B6E">
        <w:rPr>
          <w:rFonts w:ascii="Times New Roman" w:hAnsi="Times New Roman" w:cs="Times New Roman"/>
          <w:sz w:val="24"/>
          <w:szCs w:val="24"/>
        </w:rPr>
        <w:t>. – Мюнхен, 1959. – С. 160–161.</w:t>
      </w:r>
    </w:p>
    <w:p w:rsidR="00D747F0" w:rsidRPr="00D747F0" w:rsidRDefault="00D747F0" w:rsidP="00D747F0">
      <w:pPr>
        <w:pStyle w:val="a5"/>
        <w:numPr>
          <w:ilvl w:val="0"/>
          <w:numId w:val="4"/>
        </w:numPr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7F0">
        <w:rPr>
          <w:rFonts w:ascii="Times New Roman" w:hAnsi="Times New Roman" w:cs="Times New Roman"/>
          <w:sz w:val="24"/>
          <w:szCs w:val="24"/>
          <w:lang w:val="uk-UA"/>
        </w:rPr>
        <w:t>Стецько Я. Боротьба для боротьби чи змагання за вартості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747F0">
        <w:rPr>
          <w:rFonts w:ascii="Times New Roman" w:hAnsi="Times New Roman" w:cs="Times New Roman"/>
          <w:sz w:val="24"/>
          <w:szCs w:val="24"/>
          <w:lang w:val="uk-UA"/>
        </w:rPr>
        <w:t xml:space="preserve"> За синтезу вартостей / Я. Стецько // Преса боротьби й ідеї (західноукраїнська публіцистика першої половини ХХ ст.): Зб. текстів /Уклад. і авт. вступ. статті та коментарів С.Кос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ть. – Львів, 1994. – С. 417–423, </w:t>
      </w:r>
      <w:r w:rsidRPr="00D747F0">
        <w:rPr>
          <w:rFonts w:ascii="Times New Roman" w:hAnsi="Times New Roman" w:cs="Times New Roman"/>
          <w:sz w:val="24"/>
          <w:szCs w:val="24"/>
          <w:lang w:val="uk-UA"/>
        </w:rPr>
        <w:t>С. 423–426.</w:t>
      </w:r>
    </w:p>
    <w:p w:rsidR="00DA3EF0" w:rsidRPr="00D747F0" w:rsidRDefault="00DA3EF0">
      <w:pPr>
        <w:rPr>
          <w:lang w:val="uk-UA"/>
        </w:rPr>
      </w:pPr>
    </w:p>
    <w:sectPr w:rsidR="00DA3EF0" w:rsidRPr="00D747F0" w:rsidSect="0014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4CE3"/>
    <w:multiLevelType w:val="hybridMultilevel"/>
    <w:tmpl w:val="A736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14DD"/>
    <w:multiLevelType w:val="hybridMultilevel"/>
    <w:tmpl w:val="570A726A"/>
    <w:lvl w:ilvl="0" w:tplc="3F446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76588B"/>
    <w:multiLevelType w:val="hybridMultilevel"/>
    <w:tmpl w:val="6C9C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63CDF"/>
    <w:multiLevelType w:val="hybridMultilevel"/>
    <w:tmpl w:val="FF9A3E84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7F0"/>
    <w:rsid w:val="0014108F"/>
    <w:rsid w:val="009D1691"/>
    <w:rsid w:val="00D747F0"/>
    <w:rsid w:val="00DA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7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D747F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D74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1466</Words>
  <Characters>8361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2020-03-14T10:56:00Z</dcterms:created>
  <dcterms:modified xsi:type="dcterms:W3CDTF">2020-03-14T11:05:00Z</dcterms:modified>
</cp:coreProperties>
</file>