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1C" w:rsidRPr="002135E4" w:rsidRDefault="002135E4" w:rsidP="00DC481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5E4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Історія української журналістики (3 курс, заочне)</w:t>
      </w:r>
    </w:p>
    <w:p w:rsidR="002135E4" w:rsidRDefault="0096599B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Лектор: доц. Яценко Г.В.</w:t>
      </w:r>
    </w:p>
    <w:p w:rsidR="0096599B" w:rsidRDefault="0096599B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481C" w:rsidRPr="00880B6E" w:rsidRDefault="00DC481C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. Військова преса: періоди функціонування та структура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C59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(2 </w:t>
      </w:r>
      <w:proofErr w:type="spellStart"/>
      <w:r w:rsidR="007C59DF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год</w:t>
      </w:r>
      <w:proofErr w:type="spellEnd"/>
      <w:r w:rsidR="007C59D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DC481C" w:rsidRDefault="00DC481C" w:rsidP="00DC481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81C">
        <w:rPr>
          <w:rFonts w:ascii="Times New Roman" w:hAnsi="Times New Roman" w:cs="Times New Roman"/>
          <w:sz w:val="24"/>
          <w:szCs w:val="24"/>
          <w:lang w:val="uk-UA"/>
        </w:rPr>
        <w:t xml:space="preserve">Проблема збройної боротьби в українській суспільно-політичній думці на початку ХХ століття. </w:t>
      </w:r>
    </w:p>
    <w:p w:rsidR="00DC481C" w:rsidRPr="00DC481C" w:rsidRDefault="00DC481C" w:rsidP="00DC481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Таборова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початку 20-х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>. Журнал «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скиталець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» як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8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C481C">
        <w:rPr>
          <w:rFonts w:ascii="Times New Roman" w:hAnsi="Times New Roman" w:cs="Times New Roman"/>
          <w:sz w:val="24"/>
          <w:szCs w:val="24"/>
        </w:rPr>
        <w:t>ітоглядних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засад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еміграції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>.</w:t>
      </w:r>
    </w:p>
    <w:p w:rsidR="00DC481C" w:rsidRPr="00DC481C" w:rsidRDefault="00DC481C" w:rsidP="00DC481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20-30-х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DC48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C481C">
        <w:rPr>
          <w:rFonts w:ascii="Times New Roman" w:hAnsi="Times New Roman" w:cs="Times New Roman"/>
          <w:sz w:val="24"/>
          <w:szCs w:val="24"/>
        </w:rPr>
        <w:t xml:space="preserve"> тематика та проблематика.</w:t>
      </w:r>
    </w:p>
    <w:p w:rsidR="00980344" w:rsidRDefault="00980344" w:rsidP="00980344">
      <w:pPr>
        <w:pStyle w:val="a3"/>
        <w:tabs>
          <w:tab w:val="left" w:pos="0"/>
        </w:tabs>
        <w:spacing w:after="0" w:line="360" w:lineRule="auto"/>
        <w:ind w:left="360"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481C" w:rsidRPr="00880B6E" w:rsidRDefault="00DC481C" w:rsidP="00980344">
      <w:pPr>
        <w:pStyle w:val="a3"/>
        <w:tabs>
          <w:tab w:val="left" w:pos="0"/>
        </w:tabs>
        <w:spacing w:after="0" w:line="360" w:lineRule="auto"/>
        <w:ind w:left="360"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Структура.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перша / за ред. С. Костя.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2002. – С. 115–174.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 xml:space="preserve">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структура, проблематика.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Книга перша) / С. Кость.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80B6E">
        <w:rPr>
          <w:rFonts w:ascii="Times New Roman" w:hAnsi="Times New Roman" w:cs="Times New Roman"/>
          <w:sz w:val="24"/>
          <w:szCs w:val="24"/>
        </w:rPr>
        <w:t xml:space="preserve">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 у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всеукраїнському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(засади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періодизація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структура,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) /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2006. – С. 452–470.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371–381.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880B6E">
        <w:rPr>
          <w:rFonts w:ascii="Times New Roman" w:hAnsi="Times New Roman" w:cs="Times New Roman"/>
          <w:sz w:val="24"/>
          <w:szCs w:val="24"/>
        </w:rPr>
        <w:t>Кость С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С. Кость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, О. </w:t>
      </w:r>
      <w:r w:rsidRPr="00880B6E">
        <w:rPr>
          <w:rFonts w:ascii="Times New Roman" w:hAnsi="Times New Roman" w:cs="Times New Roman"/>
          <w:sz w:val="24"/>
          <w:szCs w:val="24"/>
        </w:rPr>
        <w:t xml:space="preserve">Тимчишин О.,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К.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Федірко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1998.</w:t>
      </w:r>
    </w:p>
    <w:p w:rsidR="00332F89" w:rsidRDefault="00332F89" w:rsidP="00332F89">
      <w:pPr>
        <w:tabs>
          <w:tab w:val="left" w:pos="0"/>
        </w:tabs>
        <w:spacing w:after="0" w:line="360" w:lineRule="auto"/>
        <w:ind w:left="68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7E7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7E7" w:rsidRDefault="00B547E7" w:rsidP="00045519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Тема2. Преса періоду Другої світової війни</w:t>
      </w:r>
    </w:p>
    <w:p w:rsidR="00B547E7" w:rsidRPr="00045519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E7" w:rsidRDefault="00607B4A" w:rsidP="00607B4A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B4A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видань 1939-1945 років: тематика, проблематика, журналісти.</w:t>
      </w:r>
    </w:p>
    <w:p w:rsidR="00607B4A" w:rsidRDefault="00607B4A" w:rsidP="00607B4A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Газета «Волинь» Уласа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B4A" w:rsidRDefault="00607B4A" w:rsidP="00607B4A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Газета «Краківські вісті»: періоди видання, працівники, тематика.</w:t>
      </w:r>
    </w:p>
    <w:p w:rsidR="00980344" w:rsidRPr="00DC481C" w:rsidRDefault="00980344" w:rsidP="00980344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УПА та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збройного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8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481C">
        <w:rPr>
          <w:rFonts w:ascii="Times New Roman" w:hAnsi="Times New Roman" w:cs="Times New Roman"/>
          <w:sz w:val="24"/>
          <w:szCs w:val="24"/>
        </w:rPr>
        <w:t>ідпілля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>.</w:t>
      </w:r>
    </w:p>
    <w:p w:rsidR="00980344" w:rsidRPr="00DC481C" w:rsidRDefault="00980344" w:rsidP="00980344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Тижневик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дивізії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Галичина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>»  «</w:t>
      </w:r>
      <w:proofErr w:type="gramStart"/>
      <w:r w:rsidRPr="00DC48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481C">
        <w:rPr>
          <w:rFonts w:ascii="Times New Roman" w:hAnsi="Times New Roman" w:cs="Times New Roman"/>
          <w:sz w:val="24"/>
          <w:szCs w:val="24"/>
        </w:rPr>
        <w:t xml:space="preserve"> перемоги»: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ідейно-концептуальні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DC481C">
        <w:rPr>
          <w:rFonts w:ascii="Times New Roman" w:hAnsi="Times New Roman" w:cs="Times New Roman"/>
          <w:sz w:val="24"/>
          <w:szCs w:val="24"/>
        </w:rPr>
        <w:t>часопису</w:t>
      </w:r>
      <w:proofErr w:type="spellEnd"/>
      <w:r w:rsidRPr="00DC481C">
        <w:rPr>
          <w:rFonts w:ascii="Times New Roman" w:hAnsi="Times New Roman" w:cs="Times New Roman"/>
          <w:sz w:val="24"/>
          <w:szCs w:val="24"/>
        </w:rPr>
        <w:t>.</w:t>
      </w:r>
    </w:p>
    <w:p w:rsidR="00B547E7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7E7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7E7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0344" w:rsidRPr="00880B6E" w:rsidRDefault="00980344" w:rsidP="00980344">
      <w:pPr>
        <w:pStyle w:val="a3"/>
        <w:tabs>
          <w:tab w:val="left" w:pos="0"/>
        </w:tabs>
        <w:spacing w:after="0" w:line="360" w:lineRule="auto"/>
        <w:ind w:left="360"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</w:p>
    <w:p w:rsidR="00980344" w:rsidRPr="00880B6E" w:rsidRDefault="00980344" w:rsidP="0098034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Структура.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перша / за ред. С. Костя.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2002. – С. 115–174.</w:t>
      </w:r>
    </w:p>
    <w:p w:rsidR="00980344" w:rsidRPr="00880B6E" w:rsidRDefault="00980344" w:rsidP="0098034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80B6E">
        <w:rPr>
          <w:rFonts w:ascii="Times New Roman" w:hAnsi="Times New Roman" w:cs="Times New Roman"/>
          <w:sz w:val="24"/>
          <w:szCs w:val="24"/>
        </w:rPr>
        <w:t xml:space="preserve">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 у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всеукраїнському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(засади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періодизація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структура,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) /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2006. – С. 452–470.</w:t>
      </w:r>
    </w:p>
    <w:p w:rsidR="00980344" w:rsidRPr="00880B6E" w:rsidRDefault="00980344" w:rsidP="0098034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371–381.</w:t>
      </w:r>
    </w:p>
    <w:p w:rsidR="00980344" w:rsidRPr="00880B6E" w:rsidRDefault="00980344" w:rsidP="0098034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80B6E">
        <w:rPr>
          <w:rFonts w:ascii="Times New Roman" w:hAnsi="Times New Roman" w:cs="Times New Roman"/>
          <w:sz w:val="24"/>
          <w:szCs w:val="24"/>
        </w:rPr>
        <w:t>Кость С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С. Кость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, О. </w:t>
      </w:r>
      <w:r w:rsidRPr="00880B6E">
        <w:rPr>
          <w:rFonts w:ascii="Times New Roman" w:hAnsi="Times New Roman" w:cs="Times New Roman"/>
          <w:sz w:val="24"/>
          <w:szCs w:val="24"/>
        </w:rPr>
        <w:t xml:space="preserve">Тимчишин О.,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К.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Федірко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1998.</w:t>
      </w:r>
    </w:p>
    <w:p w:rsidR="00B547E7" w:rsidRPr="00980344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E7" w:rsidRDefault="00B547E7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481C" w:rsidRPr="00880B6E" w:rsidRDefault="00116FE4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CB5D3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32F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81C" w:rsidRPr="00880B6E">
        <w:rPr>
          <w:rFonts w:ascii="Times New Roman" w:hAnsi="Times New Roman" w:cs="Times New Roman"/>
          <w:b/>
          <w:sz w:val="24"/>
          <w:szCs w:val="24"/>
          <w:lang w:val="uk-UA"/>
        </w:rPr>
        <w:t>. Преса для жінок</w:t>
      </w:r>
      <w:r w:rsidR="00332F89">
        <w:rPr>
          <w:rFonts w:ascii="Times New Roman" w:hAnsi="Times New Roman" w:cs="Times New Roman"/>
          <w:b/>
          <w:sz w:val="24"/>
          <w:szCs w:val="24"/>
          <w:lang w:val="uk-UA"/>
        </w:rPr>
        <w:t>, дітей,</w:t>
      </w:r>
      <w:r w:rsidR="00DC481C" w:rsidRPr="00880B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молодіжна преса: становлення, розвиток, занепад</w:t>
      </w:r>
      <w:r w:rsidR="00DC48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9DF">
        <w:rPr>
          <w:rFonts w:ascii="Times New Roman" w:hAnsi="Times New Roman" w:cs="Times New Roman"/>
          <w:b/>
          <w:sz w:val="24"/>
          <w:szCs w:val="24"/>
          <w:lang w:val="uk-UA"/>
        </w:rPr>
        <w:t>(2 год.)</w:t>
      </w:r>
    </w:p>
    <w:p w:rsidR="00332F89" w:rsidRDefault="00DC481C" w:rsidP="00332F89">
      <w:pPr>
        <w:numPr>
          <w:ilvl w:val="0"/>
          <w:numId w:val="8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Суспільно-політичний контекст виникнення преси для жінок. Структура і проблематика преси для жінок.</w:t>
      </w:r>
      <w:r w:rsid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Союзу українок та їх друкований орган – «Жінка». </w:t>
      </w:r>
    </w:p>
    <w:p w:rsidR="00116FE4" w:rsidRDefault="00DC481C" w:rsidP="00116FE4">
      <w:pPr>
        <w:numPr>
          <w:ilvl w:val="0"/>
          <w:numId w:val="8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Молодіжний рух та його преса на початку століття</w:t>
      </w:r>
    </w:p>
    <w:p w:rsidR="00116FE4" w:rsidRDefault="00DC481C" w:rsidP="00116FE4">
      <w:pPr>
        <w:numPr>
          <w:ilvl w:val="0"/>
          <w:numId w:val="8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FE4">
        <w:rPr>
          <w:rFonts w:ascii="Times New Roman" w:hAnsi="Times New Roman" w:cs="Times New Roman"/>
          <w:sz w:val="24"/>
          <w:szCs w:val="24"/>
          <w:lang w:val="uk-UA"/>
        </w:rPr>
        <w:t>Преса молодіжних ідеологічних організацій 20-х років.</w:t>
      </w:r>
      <w:r w:rsidR="00332F89" w:rsidRPr="00116F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FE4">
        <w:rPr>
          <w:rFonts w:ascii="Times New Roman" w:hAnsi="Times New Roman" w:cs="Times New Roman"/>
          <w:sz w:val="24"/>
          <w:szCs w:val="24"/>
          <w:lang w:val="uk-UA"/>
        </w:rPr>
        <w:t xml:space="preserve">Преса </w:t>
      </w:r>
      <w:proofErr w:type="spellStart"/>
      <w:r w:rsidRPr="00116FE4">
        <w:rPr>
          <w:rFonts w:ascii="Times New Roman" w:hAnsi="Times New Roman" w:cs="Times New Roman"/>
          <w:sz w:val="24"/>
          <w:szCs w:val="24"/>
          <w:lang w:val="uk-UA"/>
        </w:rPr>
        <w:t>парамілітарних</w:t>
      </w:r>
      <w:proofErr w:type="spellEnd"/>
      <w:r w:rsidRPr="00116FE4">
        <w:rPr>
          <w:rFonts w:ascii="Times New Roman" w:hAnsi="Times New Roman" w:cs="Times New Roman"/>
          <w:sz w:val="24"/>
          <w:szCs w:val="24"/>
          <w:lang w:val="uk-UA"/>
        </w:rPr>
        <w:t xml:space="preserve"> молодіжних організацій: преса «Лугу», «Сокола», «Січі», «Пласту». </w:t>
      </w:r>
    </w:p>
    <w:p w:rsidR="00116FE4" w:rsidRDefault="00116FE4" w:rsidP="00116FE4">
      <w:pPr>
        <w:numPr>
          <w:ilvl w:val="0"/>
          <w:numId w:val="8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FE4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і розвиток спортивної преси. </w:t>
      </w:r>
    </w:p>
    <w:p w:rsidR="00116FE4" w:rsidRPr="00116FE4" w:rsidRDefault="00116FE4" w:rsidP="00116FE4">
      <w:pPr>
        <w:numPr>
          <w:ilvl w:val="0"/>
          <w:numId w:val="8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FE4">
        <w:rPr>
          <w:rFonts w:ascii="Times New Roman" w:hAnsi="Times New Roman" w:cs="Times New Roman"/>
          <w:sz w:val="24"/>
          <w:szCs w:val="24"/>
          <w:lang w:val="uk-UA"/>
        </w:rPr>
        <w:t>Преса для дітей. Тематика журналів: «Світ дитини», «Наш приятель», «Малі друзі», «Дзвіночок».</w:t>
      </w:r>
    </w:p>
    <w:p w:rsidR="00DC481C" w:rsidRPr="00880B6E" w:rsidRDefault="00DC481C" w:rsidP="00DC481C">
      <w:pPr>
        <w:tabs>
          <w:tab w:val="left" w:pos="0"/>
          <w:tab w:val="left" w:pos="144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81C" w:rsidRPr="00880B6E" w:rsidRDefault="00DC481C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DC481C" w:rsidRPr="00880B6E" w:rsidRDefault="00DC481C" w:rsidP="00DC481C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Кость С. Історія української журналістики (західноукраїнська преса першої половини ХХ ст.: структура, проблематика. Книга перша) / С. Кость. – Львів, 2010.</w:t>
      </w:r>
    </w:p>
    <w:p w:rsidR="00DC481C" w:rsidRPr="00880B6E" w:rsidRDefault="00DC481C" w:rsidP="00DC481C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Кость С. Нариси з історії західноукраїнської преси першої половини ХХ ст.: Структура. Частина друга / за ред. С. Костя. – Львів, 2002. – С. 166−189.</w:t>
      </w:r>
    </w:p>
    <w:p w:rsidR="00DC481C" w:rsidRPr="00880B6E" w:rsidRDefault="00DC481C" w:rsidP="00DC481C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3. Нариси з історії західноукраїнської преси першої половини ХХ ст.: Структура. Частина перша / за ред. С. Костя. – Львів, 2002. – С. 246−301.</w:t>
      </w:r>
    </w:p>
    <w:p w:rsidR="00DC481C" w:rsidRDefault="00DC481C" w:rsidP="00DC481C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Богачевська-Хом’як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М. Білим по білому : Жінки в громадському житті України / М.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Богачевська-Хом’як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– К., 1995.</w:t>
      </w:r>
    </w:p>
    <w:p w:rsidR="00DC481C" w:rsidRPr="009A2B8B" w:rsidRDefault="00DC481C" w:rsidP="00DC481C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A2B8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Подобна Є. Дівчата </w:t>
      </w:r>
      <w:proofErr w:type="spellStart"/>
      <w:r w:rsidRPr="009A2B8B">
        <w:rPr>
          <w:rFonts w:ascii="Times New Roman" w:hAnsi="Times New Roman" w:cs="Times New Roman"/>
          <w:b/>
          <w:i/>
          <w:sz w:val="24"/>
          <w:szCs w:val="24"/>
          <w:lang w:val="uk-UA"/>
        </w:rPr>
        <w:t>зрізають</w:t>
      </w:r>
      <w:proofErr w:type="spellEnd"/>
      <w:r w:rsidRPr="009A2B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коси // https://old.uinp.gov.ua/ebook/divchata-zrizayut-kosi-kniga-pro-zhinok-na-viini</w:t>
      </w:r>
    </w:p>
    <w:p w:rsidR="00B9352E" w:rsidRDefault="00B9352E" w:rsidP="00DC481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481C" w:rsidRPr="00880B6E" w:rsidRDefault="00DC481C" w:rsidP="00DC481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CB5D3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Ідея державності та ідея соборності як основні методологічні засади розвитку західноукраїнської преси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9DF">
        <w:rPr>
          <w:rFonts w:ascii="Times New Roman" w:hAnsi="Times New Roman" w:cs="Times New Roman"/>
          <w:b/>
          <w:sz w:val="24"/>
          <w:szCs w:val="24"/>
          <w:lang w:val="uk-UA"/>
        </w:rPr>
        <w:t>(2 год.)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Еволюція ідеї державності в українській політичній думці: політичний, економічний, культурний аспекти.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Федерація чи самостійність – полеміка навколо політичного устрою майбутньої держави у публіцистиці І. Франка, М. Грушевського, М. Міхновського, М.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Ганкевича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352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3. Ідея соборності в публіцистиці І. Франка, М. Грушевського, М. Лозинського, І. Кедрина.</w:t>
      </w:r>
    </w:p>
    <w:p w:rsidR="00DC481C" w:rsidRPr="00FE1E98" w:rsidRDefault="00DC481C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1E98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DC481C" w:rsidRPr="00FE1E98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FE1E98">
        <w:rPr>
          <w:rFonts w:ascii="Times New Roman" w:hAnsi="Times New Roman" w:cs="Times New Roman"/>
          <w:sz w:val="24"/>
          <w:szCs w:val="24"/>
          <w:lang w:val="uk-UA"/>
        </w:rPr>
        <w:t>Ганкевич</w:t>
      </w:r>
      <w:proofErr w:type="spellEnd"/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М. Самостійність України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16–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 1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9.</w:t>
      </w:r>
    </w:p>
    <w:p w:rsidR="00DC481C" w:rsidRPr="00FE1E98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FE1E98">
        <w:rPr>
          <w:rFonts w:ascii="Times New Roman" w:hAnsi="Times New Roman" w:cs="Times New Roman"/>
          <w:sz w:val="24"/>
          <w:szCs w:val="24"/>
          <w:lang w:val="uk-UA"/>
        </w:rPr>
        <w:t>Ганкевич</w:t>
      </w:r>
      <w:proofErr w:type="spellEnd"/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М. Федерація чи самостійність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19– 23.</w:t>
      </w:r>
    </w:p>
    <w:p w:rsidR="00DC481C" w:rsidRPr="00FE1E98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Грушевський М. 250 літ / Михайло Грушевський // Преса боротьби й ідеї (західноукраїнська публіцистика першої половини ХХ ст.): </w:t>
      </w:r>
      <w:proofErr w:type="spellStart"/>
      <w:r w:rsidRPr="00FE1E98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 22– 27.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Грушевський М. Гріхи наші / Михайло Грушевський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 30–36.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5. 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 </w:t>
      </w:r>
    </w:p>
    <w:p w:rsidR="00DC481C" w:rsidRPr="00B9352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Томашівський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Упадок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московської державної думки / Степан </w:t>
      </w: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Томашівський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</w:t>
      </w: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352E">
        <w:rPr>
          <w:rFonts w:ascii="Times New Roman" w:hAnsi="Times New Roman" w:cs="Times New Roman"/>
          <w:sz w:val="24"/>
          <w:szCs w:val="24"/>
          <w:lang w:val="uk-UA"/>
        </w:rPr>
        <w:t>Кость. – Львів, 1994. – С. 447–450.</w:t>
      </w:r>
    </w:p>
    <w:p w:rsidR="00DC481C" w:rsidRPr="00880B6E" w:rsidRDefault="00DC481C" w:rsidP="00DC481C">
      <w:pPr>
        <w:pStyle w:val="a5"/>
        <w:spacing w:line="360" w:lineRule="auto"/>
        <w:contextualSpacing/>
        <w:mirrorIndents/>
        <w:jc w:val="both"/>
        <w:rPr>
          <w:spacing w:val="-4"/>
          <w:sz w:val="24"/>
          <w:szCs w:val="24"/>
        </w:rPr>
      </w:pPr>
      <w:r w:rsidRPr="00880B6E">
        <w:rPr>
          <w:sz w:val="24"/>
          <w:szCs w:val="24"/>
          <w:lang w:val="ru-RU"/>
        </w:rPr>
        <w:t xml:space="preserve">9. </w:t>
      </w:r>
      <w:r w:rsidRPr="00880B6E">
        <w:rPr>
          <w:sz w:val="24"/>
          <w:szCs w:val="24"/>
        </w:rPr>
        <w:t xml:space="preserve">Франко І. Поза межами можливого / І. Франко </w:t>
      </w:r>
      <w:r w:rsidRPr="00880B6E">
        <w:rPr>
          <w:spacing w:val="-4"/>
          <w:sz w:val="24"/>
          <w:szCs w:val="24"/>
        </w:rPr>
        <w:t>// ЛНВ. – 1900. – Т.</w:t>
      </w:r>
      <w:r w:rsidRPr="00880B6E">
        <w:rPr>
          <w:spacing w:val="-4"/>
          <w:sz w:val="24"/>
          <w:szCs w:val="24"/>
          <w:lang w:val="en-US"/>
        </w:rPr>
        <w:t> </w:t>
      </w:r>
      <w:r w:rsidRPr="00880B6E">
        <w:rPr>
          <w:spacing w:val="-4"/>
          <w:sz w:val="24"/>
          <w:szCs w:val="24"/>
        </w:rPr>
        <w:t xml:space="preserve">12. Кн. 10. – С. 1–9.  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10. Франко І. Свобода і автономія / І. Франко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458–466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81C" w:rsidRPr="00880B6E" w:rsidRDefault="00DC481C" w:rsidP="00DC481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CB5D3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Ідея боротьби: </w:t>
      </w:r>
      <w:proofErr w:type="spellStart"/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мілітарна</w:t>
      </w:r>
      <w:proofErr w:type="spellEnd"/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концепція та концепція історичного поступу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="007C59DF">
        <w:rPr>
          <w:rFonts w:ascii="Times New Roman" w:hAnsi="Times New Roman" w:cs="Times New Roman"/>
          <w:b/>
          <w:bCs/>
          <w:sz w:val="24"/>
          <w:szCs w:val="24"/>
          <w:lang w:val="uk-UA"/>
        </w:rPr>
        <w:t>2 год.)</w:t>
      </w:r>
    </w:p>
    <w:p w:rsidR="00DC481C" w:rsidRPr="00880B6E" w:rsidRDefault="00DC481C" w:rsidP="00DC481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lastRenderedPageBreak/>
        <w:t>1. Ідея боротьби як чинник суспільного розвитку.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Ідея боротьби в українській політичній думці і публіцистиці першої половини ХХ століття.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Концепція історичного поступу в публіцистиці Івана Франка. </w:t>
      </w:r>
    </w:p>
    <w:p w:rsidR="00DC481C" w:rsidRPr="00880B6E" w:rsidRDefault="00DC481C" w:rsidP="00DC481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4. Ідея боротьби в українській військовій пресі першої половини ХХ століття.</w:t>
      </w:r>
    </w:p>
    <w:p w:rsidR="00DC481C" w:rsidRPr="00880B6E" w:rsidRDefault="00DC481C" w:rsidP="00DC481C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Хоч які великі жертви-боротьба конечна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З москалями нема спільної мови / С. Бандера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Ідея і людина в ідеологічному русі / С. Бандера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Відкриті карти / С. Бандера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Д. Йосиф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Вісаріонович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Калігуля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Дмитро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Д. В.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Лєнін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Дмитро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Зб. текстів /Уклад. і авт. вступ. статті та коментарів С.Кость. – Львів, 1994. – С. 109–121.</w:t>
      </w:r>
    </w:p>
    <w:p w:rsidR="00DC481C" w:rsidRPr="00880B6E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sz w:val="24"/>
          <w:szCs w:val="24"/>
        </w:rPr>
        <w:t xml:space="preserve">Полтава 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революцiйностi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Петро Полтава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ідпільних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писань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 – Мюнхен, 1959. – С. 160–161.</w:t>
      </w:r>
    </w:p>
    <w:p w:rsidR="00DC481C" w:rsidRPr="00D747F0" w:rsidRDefault="00DC481C" w:rsidP="00DC481C">
      <w:pPr>
        <w:pStyle w:val="a3"/>
        <w:numPr>
          <w:ilvl w:val="0"/>
          <w:numId w:val="7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7F0">
        <w:rPr>
          <w:rFonts w:ascii="Times New Roman" w:hAnsi="Times New Roman" w:cs="Times New Roman"/>
          <w:sz w:val="24"/>
          <w:szCs w:val="24"/>
          <w:lang w:val="uk-UA"/>
        </w:rPr>
        <w:t>Стецько Я. Боротьба для боротьби чи змагання за вартості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47F0">
        <w:rPr>
          <w:rFonts w:ascii="Times New Roman" w:hAnsi="Times New Roman" w:cs="Times New Roman"/>
          <w:sz w:val="24"/>
          <w:szCs w:val="24"/>
          <w:lang w:val="uk-UA"/>
        </w:rPr>
        <w:t xml:space="preserve"> За синтезу вартостей / Я. Стецько // Преса боротьби й ідеї (західноукраїнська публіцистика першої половини ХХ ст.): Зб. текстів /Уклад. і авт. вступ. статті та коментарів С.Кос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ть. – Львів, 1994. – С. 417–423, </w:t>
      </w:r>
      <w:r w:rsidRPr="00D747F0">
        <w:rPr>
          <w:rFonts w:ascii="Times New Roman" w:hAnsi="Times New Roman" w:cs="Times New Roman"/>
          <w:sz w:val="24"/>
          <w:szCs w:val="24"/>
          <w:lang w:val="uk-UA"/>
        </w:rPr>
        <w:t>С. 423–426.</w:t>
      </w:r>
    </w:p>
    <w:p w:rsidR="00DC481C" w:rsidRPr="00D747F0" w:rsidRDefault="00DC481C" w:rsidP="00DC481C">
      <w:pPr>
        <w:rPr>
          <w:lang w:val="uk-UA"/>
        </w:rPr>
      </w:pPr>
    </w:p>
    <w:p w:rsidR="00CB591F" w:rsidRPr="00880B6E" w:rsidRDefault="00CB591F" w:rsidP="00CB591F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</w:t>
      </w:r>
      <w:r w:rsidR="00CB5D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Ідея людини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західноукраїнській пресі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: національний характер і необхідність виховання «нового українця»</w:t>
      </w:r>
      <w:r w:rsidR="007C59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(4 год.)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Відображення проблеми у творчості західноукраїнських публіцистів.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«Національна самокритика» М. Грушевського.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Національні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психотипи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в публіцистиці І. Франка.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Ідея «нової людини» Д.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5. Основні ідеї та проблематика памфлету В.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Липинського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«Хам і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Яфет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B591F" w:rsidRPr="00880B6E" w:rsidRDefault="00CB591F" w:rsidP="00CB591F">
      <w:pPr>
        <w:spacing w:after="0" w:line="36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591F" w:rsidRPr="00CB591F" w:rsidRDefault="00CB591F" w:rsidP="00CB591F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591F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CB591F" w:rsidRPr="00880B6E" w:rsidRDefault="00CB591F" w:rsidP="00CB591F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B5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 – С. 137−149.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Липа Ю. Батько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дефитистів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Юрій Липа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231– 239.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. Маланюк Є.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Толстоєвський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Євген Маланюк // 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268– 281.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Рахманний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Р. Кров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чорнило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українця-читача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українця-журналіста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Роман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Рахманний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атомного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Есеї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 1945-1986. – Торонто, 1987. – Т. 1. – С. 40–41.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Теліга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Якими нас прагнете / О.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Теліга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431-444. 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. Шептицький А. З філософії культури / А. Шептицький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8–16.</w:t>
      </w:r>
    </w:p>
    <w:p w:rsidR="00CB591F" w:rsidRPr="00B742DB" w:rsidRDefault="00CB591F" w:rsidP="00CB59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Складна</w:t>
      </w:r>
      <w:proofErr w:type="gram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розмова</w:t>
      </w:r>
      <w:proofErr w:type="spell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Ярославом </w:t>
      </w:r>
      <w:proofErr w:type="spell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Грицаком</w:t>
      </w:r>
      <w:proofErr w:type="spell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</w:t>
      </w:r>
      <w:proofErr w:type="spell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існує</w:t>
      </w:r>
      <w:proofErr w:type="spell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національний</w:t>
      </w:r>
      <w:proofErr w:type="spellEnd"/>
      <w:r w:rsidRPr="0007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характер? </w:t>
      </w:r>
      <w:r w:rsidRPr="00B74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// </w:t>
      </w:r>
      <w:hyperlink r:id="rId6" w:history="1"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youtube</w:t>
        </w:r>
        <w:proofErr w:type="spellEnd"/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720E9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B742DB">
        <w:rPr>
          <w:rFonts w:ascii="Times New Roman" w:eastAsia="Times New Roman" w:hAnsi="Times New Roman" w:cs="Times New Roman"/>
          <w:sz w:val="24"/>
          <w:szCs w:val="24"/>
        </w:rPr>
        <w:t>6 лют. 2019 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C23A28" w:rsidRPr="001331F0" w:rsidRDefault="00C23A28" w:rsidP="00C23A2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D57FA" w:rsidRPr="009D57FA" w:rsidRDefault="009D57FA" w:rsidP="009D57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7FA">
        <w:rPr>
          <w:rFonts w:ascii="Times New Roman" w:hAnsi="Times New Roman" w:cs="Times New Roman"/>
          <w:b/>
          <w:sz w:val="24"/>
          <w:szCs w:val="24"/>
          <w:lang w:val="uk-UA"/>
        </w:rPr>
        <w:t>Тема 7 Самвидав і неформальна преса. Дисидентська публіцистика</w:t>
      </w:r>
    </w:p>
    <w:p w:rsidR="009D57FA" w:rsidRPr="009D57FA" w:rsidRDefault="009D57FA" w:rsidP="009D57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57FA" w:rsidRDefault="009D57FA" w:rsidP="009D57F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«Український вісник» В. Чорновола.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Їдея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тематика, проблематика, журналісти.</w:t>
      </w:r>
    </w:p>
    <w:p w:rsidR="009D57FA" w:rsidRPr="009D57FA" w:rsidRDefault="009D57FA" w:rsidP="009D57F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7F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 xml:space="preserve">Особливості видань: «Голос відродження» </w:t>
      </w:r>
      <w:r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>Набоки</w:t>
      </w:r>
      <w:proofErr w:type="spellEnd"/>
      <w:r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>, «Наша віра» Є.</w:t>
      </w:r>
      <w:r w:rsidRPr="009D57F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 xml:space="preserve"> Сверстюка, альманах «Євшан-Зілля» Ірини та Ігоря </w:t>
      </w:r>
      <w:proofErr w:type="spellStart"/>
      <w:r w:rsidRPr="009D57F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>Калинців</w:t>
      </w:r>
      <w:proofErr w:type="spellEnd"/>
      <w:r w:rsidRPr="009D57F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uk-UA"/>
        </w:rPr>
        <w:t>, «Кафедра» М. Осадчого.</w:t>
      </w:r>
    </w:p>
    <w:p w:rsidR="009D57FA" w:rsidRDefault="009D57FA" w:rsidP="009D57F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3A28" w:rsidRPr="009D57FA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="00C23A28" w:rsidRPr="009D57FA">
        <w:rPr>
          <w:rFonts w:ascii="Times New Roman" w:hAnsi="Times New Roman" w:cs="Times New Roman"/>
          <w:sz w:val="24"/>
          <w:szCs w:val="24"/>
        </w:rPr>
        <w:t xml:space="preserve"> Дзюба як </w:t>
      </w:r>
      <w:proofErr w:type="spellStart"/>
      <w:r w:rsidR="00C23A28" w:rsidRPr="009D57FA">
        <w:rPr>
          <w:rFonts w:ascii="Times New Roman" w:hAnsi="Times New Roman" w:cs="Times New Roman"/>
          <w:sz w:val="24"/>
          <w:szCs w:val="24"/>
        </w:rPr>
        <w:t>публіцист</w:t>
      </w:r>
      <w:proofErr w:type="spellEnd"/>
      <w:r w:rsidR="00C23A28" w:rsidRPr="009D5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7FA" w:rsidRPr="009D57FA" w:rsidRDefault="00C23A28" w:rsidP="009D57F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Сверстюк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моральний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авторитет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громадсько-політичне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. Газета «Наша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віра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9D5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7FA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суспільно-духовному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A28" w:rsidRPr="009D57FA" w:rsidRDefault="009D57FA" w:rsidP="009D57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7FA">
        <w:rPr>
          <w:rFonts w:ascii="Times New Roman" w:hAnsi="Times New Roman" w:cs="Times New Roman"/>
          <w:sz w:val="24"/>
          <w:szCs w:val="24"/>
          <w:lang w:val="uk-UA"/>
        </w:rPr>
        <w:t>4. П</w:t>
      </w:r>
      <w:r w:rsidR="00C23A28" w:rsidRPr="009D57FA">
        <w:rPr>
          <w:rFonts w:ascii="Times New Roman" w:hAnsi="Times New Roman" w:cs="Times New Roman"/>
          <w:sz w:val="24"/>
          <w:szCs w:val="24"/>
          <w:lang w:val="uk-UA"/>
        </w:rPr>
        <w:t>рац</w:t>
      </w:r>
      <w:r w:rsidRPr="009D57F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23A28"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 Є. Сверстюка «З приводу процесу над </w:t>
      </w:r>
      <w:proofErr w:type="spellStart"/>
      <w:r w:rsidR="00C23A28" w:rsidRPr="009D57FA">
        <w:rPr>
          <w:rFonts w:ascii="Times New Roman" w:hAnsi="Times New Roman" w:cs="Times New Roman"/>
          <w:sz w:val="24"/>
          <w:szCs w:val="24"/>
          <w:lang w:val="uk-UA"/>
        </w:rPr>
        <w:t>Погружальським</w:t>
      </w:r>
      <w:proofErr w:type="spellEnd"/>
      <w:r w:rsidR="00C23A28" w:rsidRPr="009D57F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57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57FA" w:rsidRDefault="009D57FA" w:rsidP="009D57FA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23A28" w:rsidRPr="009D57FA" w:rsidRDefault="009D57FA" w:rsidP="009D57FA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591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Рекомендована література</w:t>
      </w:r>
    </w:p>
    <w:p w:rsidR="00C23A28" w:rsidRPr="009D57FA" w:rsidRDefault="00C23A28" w:rsidP="009D57FA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Дзюба І. Інтернаціоналізм чи русифікація? [Електронний ресурс] / Іван Дзюба  // </w:t>
      </w:r>
      <w:proofErr w:type="spellStart"/>
      <w:r w:rsidRPr="009D57FA">
        <w:rPr>
          <w:rFonts w:ascii="Times New Roman" w:hAnsi="Times New Roman" w:cs="Times New Roman"/>
          <w:sz w:val="24"/>
          <w:szCs w:val="24"/>
          <w:lang w:val="uk-UA"/>
        </w:rPr>
        <w:t>Ізборнік</w:t>
      </w:r>
      <w:proofErr w:type="spellEnd"/>
      <w:r w:rsidRPr="009D57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57FA">
        <w:rPr>
          <w:rFonts w:ascii="Times New Roman" w:hAnsi="Times New Roman" w:cs="Times New Roman"/>
          <w:sz w:val="24"/>
          <w:szCs w:val="24"/>
        </w:rPr>
        <w:t> </w:t>
      </w:r>
      <w:r w:rsidRPr="009D57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D57FA">
        <w:rPr>
          <w:rFonts w:ascii="Times New Roman" w:hAnsi="Times New Roman" w:cs="Times New Roman"/>
          <w:sz w:val="24"/>
          <w:szCs w:val="24"/>
        </w:rPr>
        <w:t> </w:t>
      </w:r>
      <w:r w:rsidRPr="009D57FA">
        <w:rPr>
          <w:rFonts w:ascii="Times New Roman" w:hAnsi="Times New Roman" w:cs="Times New Roman"/>
          <w:sz w:val="24"/>
          <w:szCs w:val="24"/>
          <w:lang w:val="uk-UA"/>
        </w:rPr>
        <w:t>Режим</w:t>
      </w:r>
      <w:r w:rsidRPr="009D57FA">
        <w:rPr>
          <w:rFonts w:ascii="Times New Roman" w:hAnsi="Times New Roman" w:cs="Times New Roman"/>
          <w:sz w:val="24"/>
          <w:szCs w:val="24"/>
        </w:rPr>
        <w:t> </w:t>
      </w:r>
      <w:r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доступу: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litopys.org.ua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idzuba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>/dz09.htm</w:t>
      </w:r>
    </w:p>
    <w:p w:rsidR="00C23A28" w:rsidRPr="009D57FA" w:rsidRDefault="00C23A28" w:rsidP="009D57FA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Сверстюк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Є.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Собори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наших душ [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ресурс] /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Сверстюк</w:t>
      </w:r>
      <w:proofErr w:type="spellEnd"/>
      <w:proofErr w:type="gramStart"/>
      <w:r w:rsidRPr="009D57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57FA">
        <w:rPr>
          <w:rFonts w:ascii="Times New Roman" w:hAnsi="Times New Roman" w:cs="Times New Roman"/>
          <w:sz w:val="24"/>
          <w:szCs w:val="24"/>
        </w:rPr>
        <w:t xml:space="preserve"> – Режим доступу: </w:t>
      </w:r>
      <w:hyperlink r:id="rId7" w:history="1">
        <w:r w:rsidRPr="009D57FA">
          <w:rPr>
            <w:rStyle w:val="a4"/>
            <w:rFonts w:ascii="Times New Roman" w:hAnsi="Times New Roman" w:cs="Times New Roman"/>
            <w:sz w:val="24"/>
            <w:szCs w:val="24"/>
          </w:rPr>
          <w:t>http://1576.ua/books/3436</w:t>
        </w:r>
      </w:hyperlink>
    </w:p>
    <w:p w:rsidR="00C23A28" w:rsidRPr="009D57FA" w:rsidRDefault="00C23A28" w:rsidP="009D57FA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Свертюк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Є. </w:t>
      </w:r>
      <w:proofErr w:type="gramStart"/>
      <w:r w:rsidRPr="009D57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D57FA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Погружальським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ресурс] /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FA">
        <w:rPr>
          <w:rFonts w:ascii="Times New Roman" w:hAnsi="Times New Roman" w:cs="Times New Roman"/>
          <w:sz w:val="24"/>
          <w:szCs w:val="24"/>
        </w:rPr>
        <w:t>Сверстюк</w:t>
      </w:r>
      <w:proofErr w:type="spellEnd"/>
      <w:r w:rsidRPr="009D57FA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8" w:history="1">
        <w:r w:rsidRPr="009D57FA">
          <w:rPr>
            <w:rStyle w:val="a4"/>
            <w:rFonts w:ascii="Times New Roman" w:hAnsi="Times New Roman" w:cs="Times New Roman"/>
            <w:sz w:val="24"/>
            <w:szCs w:val="24"/>
          </w:rPr>
          <w:t>http://ukrlife.org/main/evshan/kdb.htm</w:t>
        </w:r>
      </w:hyperlink>
    </w:p>
    <w:p w:rsidR="00C23A28" w:rsidRPr="009D57FA" w:rsidRDefault="00C23A28" w:rsidP="00C23A28">
      <w:pPr>
        <w:rPr>
          <w:rFonts w:ascii="Times New Roman" w:hAnsi="Times New Roman" w:cs="Times New Roman"/>
          <w:sz w:val="24"/>
          <w:szCs w:val="24"/>
        </w:rPr>
      </w:pPr>
    </w:p>
    <w:p w:rsidR="00CB591F" w:rsidRPr="00880B6E" w:rsidRDefault="00CB591F" w:rsidP="00CB591F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</w:t>
      </w:r>
      <w:r w:rsidR="00C23A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Образ Галичини як «українського П’ємонту» в західноукраїнській пресі</w:t>
      </w:r>
      <w:r w:rsidR="007C5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 год.)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Історичні умови появи образу Галичини як «українського П’ємонту».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Проблема відносин між Галичиною і Великою Україною у публіцистиці М.</w:t>
      </w:r>
      <w:r w:rsidRPr="00880B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Грушевського.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Питання провідної ролі Галичини в публіцистиці О.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Назарука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5. Тема «українського П’ємонту» в західноукраїнській пресі.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6. Актуальний контекст питання.  </w:t>
      </w:r>
    </w:p>
    <w:p w:rsidR="00CB591F" w:rsidRPr="00880B6E" w:rsidRDefault="00CB591F" w:rsidP="00CB591F">
      <w:pPr>
        <w:pStyle w:val="a3"/>
        <w:tabs>
          <w:tab w:val="left" w:pos="0"/>
        </w:tabs>
        <w:spacing w:after="0" w:line="360" w:lineRule="auto"/>
        <w:ind w:left="0"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591F" w:rsidRPr="00880B6E" w:rsidRDefault="00CB591F" w:rsidP="00CB591F">
      <w:pPr>
        <w:pStyle w:val="a3"/>
        <w:tabs>
          <w:tab w:val="left" w:pos="0"/>
        </w:tabs>
        <w:spacing w:after="0" w:line="360" w:lineRule="auto"/>
        <w:ind w:left="0"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</w:p>
    <w:p w:rsidR="00CB591F" w:rsidRPr="00880B6E" w:rsidRDefault="00CB591F" w:rsidP="00CB591F">
      <w:pPr>
        <w:pStyle w:val="a3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 – С. 137−149.</w:t>
      </w:r>
    </w:p>
    <w:p w:rsidR="00CB591F" w:rsidRDefault="00CB591F" w:rsidP="00CB591F">
      <w:pPr>
        <w:pStyle w:val="a3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Преса боротьби й ідеї (західноукраїнська публіцистика першої половини ХХ ст.): Зб. текстів /Уклад. і авт. вступ. статті та коментарів С. Кость. – Львів, 1994. – С. 281−307, 257−258, 160−163 .</w:t>
      </w:r>
    </w:p>
    <w:p w:rsidR="00CB591F" w:rsidRPr="00072495" w:rsidRDefault="00CB591F" w:rsidP="00CB591F">
      <w:pPr>
        <w:pStyle w:val="a3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Лосєв І. Інша Галичина // </w:t>
      </w:r>
      <w:hyperlink r:id="rId9" w:history="1">
        <w:r w:rsidRPr="00072495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uk-UA"/>
          </w:rPr>
          <w:t>https://tyzhden.ua/History/142280</w:t>
        </w:r>
      </w:hyperlink>
    </w:p>
    <w:p w:rsidR="00CB591F" w:rsidRDefault="00CB591F" w:rsidP="00CB591F">
      <w:pPr>
        <w:pStyle w:val="a3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>Рябчук</w:t>
      </w:r>
      <w:proofErr w:type="spellEnd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 </w:t>
      </w:r>
      <w:proofErr w:type="spellStart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Перевинайдення</w:t>
      </w:r>
      <w:proofErr w:type="spellEnd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Галичини // </w:t>
      </w:r>
      <w:hyperlink r:id="rId10" w:history="1">
        <w:r w:rsidRPr="00720E9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uk-UA"/>
          </w:rPr>
          <w:t>https://zbruc.eu/node/34476</w:t>
        </w:r>
      </w:hyperlink>
    </w:p>
    <w:p w:rsidR="00CB591F" w:rsidRPr="00072495" w:rsidRDefault="00CB591F" w:rsidP="00CB591F">
      <w:pPr>
        <w:pStyle w:val="a3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>Рябчук</w:t>
      </w:r>
      <w:proofErr w:type="spellEnd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 </w:t>
      </w:r>
      <w:proofErr w:type="spellStart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>Галицькиий</w:t>
      </w:r>
      <w:proofErr w:type="spellEnd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>ресентимент</w:t>
      </w:r>
      <w:proofErr w:type="spellEnd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// https://zbruc.eu/node/92147</w:t>
      </w:r>
    </w:p>
    <w:p w:rsidR="00CB591F" w:rsidRPr="00880B6E" w:rsidRDefault="00CB591F" w:rsidP="00CB591F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B591F" w:rsidRDefault="00CB591F" w:rsidP="00CB591F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C23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Схід  чи Захід (проблема історичної орієнтації)</w:t>
      </w:r>
      <w:r w:rsidR="007C5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 год.)</w:t>
      </w:r>
    </w:p>
    <w:p w:rsidR="00CB591F" w:rsidRPr="00AD5B47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Росія чи Європа – пошуки геополітичної ідентичності в публіцистиці І. Франка та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Грушевського.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Культурна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«Схід-Захід» В.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Липинського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Російське питання в публіцистиці Д.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4. Проблема західної та східної орієнтації України в релігійному контексті.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5. Культурний симбіоз та антагонізм Європа – Україна – Росія.</w:t>
      </w:r>
    </w:p>
    <w:p w:rsidR="00CB591F" w:rsidRDefault="00CB591F" w:rsidP="00CB591F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591F" w:rsidRPr="00880B6E" w:rsidRDefault="00CB591F" w:rsidP="00CB591F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CB591F" w:rsidRPr="00B9352E" w:rsidRDefault="00B9352E" w:rsidP="00B9352E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B591F" w:rsidRPr="00B9352E">
        <w:rPr>
          <w:rFonts w:ascii="Times New Roman" w:hAnsi="Times New Roman" w:cs="Times New Roman"/>
          <w:sz w:val="24"/>
          <w:szCs w:val="24"/>
          <w:lang w:val="uk-UA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</w:t>
      </w:r>
    </w:p>
    <w:p w:rsidR="00B9352E" w:rsidRDefault="00B9352E" w:rsidP="00B9352E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59564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B591F"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Донцов  Д. Що таке нація / Дмитро </w:t>
      </w:r>
      <w:proofErr w:type="spellStart"/>
      <w:r w:rsidR="00CB591F" w:rsidRPr="00B9352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="00CB591F"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Зб. текстів / Уклад. і авт. вступ. статті та коментарів С.Кость. – Львів, 1994. – С. 130–138.</w:t>
      </w:r>
    </w:p>
    <w:p w:rsidR="00CB591F" w:rsidRPr="00B9352E" w:rsidRDefault="00CB591F" w:rsidP="00B9352E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595646"/>
          <w:sz w:val="24"/>
          <w:szCs w:val="24"/>
          <w:lang w:val="uk-UA"/>
        </w:rPr>
      </w:pPr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52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Донцов Д. Якою має бути література / Дмитро </w:t>
      </w: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>. – Торонто, 1949. – 12 с.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Донцов Д. Росія чи Європа // Режим доступу : </w:t>
      </w:r>
      <w:hyperlink r:id="rId11" w:history="1">
        <w:r w:rsidRPr="00880B6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http://www.myslenedrevo.com.ua/uk/Publ/Dontsov/RosijaChyEvropa/RosEuropa</w:t>
        </w:r>
      </w:hyperlink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.Харахаш Б.  Ідея нації у творчості Д.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// Доступно </w:t>
      </w:r>
      <w:hyperlink r:id="rId12" w:history="1">
        <w:r w:rsidRPr="00880B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880B6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ttp://www.dontsov.info/index.php?option=com_content&amp;view=article&amp;id=126:bogdan-harahashqideja-naciji-u-tvorchosti-dmytra-doncovaq&amp;catid=36:poslidovniki&amp;Itemid=41</w:t>
        </w:r>
      </w:hyperlink>
    </w:p>
    <w:p w:rsidR="00CB591F" w:rsidRDefault="00CB591F" w:rsidP="00CB591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Калинчук Д. «</w:t>
      </w:r>
      <w:proofErr w:type="spellStart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Скажи-ка</w:t>
      </w:r>
      <w:proofErr w:type="spellEnd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дядя, </w:t>
      </w:r>
      <w:proofErr w:type="spellStart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ведь</w:t>
      </w:r>
      <w:proofErr w:type="spellEnd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недаром» або звідки взялися міфи франко-російської війни 1812 року //</w:t>
      </w:r>
      <w:proofErr w:type="spellStart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https</w:t>
      </w:r>
      <w:proofErr w:type="spellEnd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://</w:t>
      </w:r>
      <w:proofErr w:type="spellStart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tyzhden.ua</w:t>
      </w:r>
      <w:proofErr w:type="spellEnd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/</w:t>
      </w:r>
      <w:proofErr w:type="spellStart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History</w:t>
      </w:r>
      <w:proofErr w:type="spellEnd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/59430</w:t>
      </w:r>
    </w:p>
    <w:p w:rsidR="00CB591F" w:rsidRPr="00072495" w:rsidRDefault="00CB591F" w:rsidP="00CB591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Примост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В. Росія</w:t>
      </w:r>
      <w:r w:rsidRPr="000724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vs</w:t>
      </w:r>
      <w:proofErr w:type="spellEnd"/>
      <w:r w:rsidRPr="000724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Європа. Чому? // </w:t>
      </w:r>
      <w:r w:rsidRPr="000724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https://tyzhden.ua/World/128670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91F" w:rsidRPr="00880B6E" w:rsidRDefault="00B9352E" w:rsidP="00CB591F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 </w:t>
      </w:r>
      <w:r w:rsidR="00C23A28">
        <w:rPr>
          <w:rFonts w:ascii="Times New Roman" w:hAnsi="Times New Roman" w:cs="Times New Roman"/>
          <w:b/>
          <w:bCs/>
          <w:sz w:val="24"/>
          <w:szCs w:val="24"/>
          <w:lang w:val="uk-UA"/>
        </w:rPr>
        <w:t>10</w:t>
      </w:r>
      <w:r w:rsidR="00CB591F"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CB591F" w:rsidRPr="00880B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B591F"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Ідея призначення України: політичний, культурний, релігійний аспект</w:t>
      </w:r>
      <w:r w:rsidR="007C59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(2 год.)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Cs/>
          <w:sz w:val="24"/>
          <w:szCs w:val="24"/>
          <w:lang w:val="uk-UA"/>
        </w:rPr>
        <w:t>1. Ідея призначення України в західноукраїнській публіцистиці ХХ століття.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«Сторож християнської Європи» чи «Марсове поле»: релігійний та національний контекст призначення України.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Нерозгадана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загадка «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тепового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сфінкса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» Ю.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Вассияна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80B6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» Ю.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Липи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CB591F" w:rsidRPr="00880B6E" w:rsidRDefault="00CB591F" w:rsidP="00CB59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80B6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самоздійснення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публіцистиці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лега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Ольжича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CB591F" w:rsidRPr="00880B6E" w:rsidRDefault="00CB591F" w:rsidP="00CB591F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CB591F" w:rsidRPr="00880B6E" w:rsidRDefault="00CB591F" w:rsidP="00CB591F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6E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B9352E" w:rsidRDefault="00CB591F" w:rsidP="00B9352E">
      <w:pPr>
        <w:pStyle w:val="a3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52E">
        <w:rPr>
          <w:rFonts w:ascii="Times New Roman" w:hAnsi="Times New Roman" w:cs="Times New Roman"/>
          <w:sz w:val="24"/>
          <w:szCs w:val="24"/>
          <w:lang w:val="uk-UA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</w:t>
      </w:r>
    </w:p>
    <w:p w:rsidR="00B9352E" w:rsidRDefault="00CB591F" w:rsidP="00B9352E">
      <w:pPr>
        <w:pStyle w:val="a3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52E">
        <w:rPr>
          <w:rFonts w:ascii="Times New Roman" w:hAnsi="Times New Roman" w:cs="Times New Roman"/>
          <w:sz w:val="24"/>
          <w:szCs w:val="24"/>
        </w:rPr>
        <w:t xml:space="preserve">Липа Ю. </w:t>
      </w:r>
      <w:proofErr w:type="spellStart"/>
      <w:r w:rsidRPr="00B9352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93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5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352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9352E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B9352E">
        <w:rPr>
          <w:rFonts w:ascii="Times New Roman" w:hAnsi="Times New Roman" w:cs="Times New Roman"/>
          <w:sz w:val="24"/>
          <w:szCs w:val="24"/>
        </w:rPr>
        <w:t xml:space="preserve"> Липа. – </w:t>
      </w:r>
      <w:proofErr w:type="spellStart"/>
      <w:r w:rsidRPr="00B9352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9352E">
        <w:rPr>
          <w:rFonts w:ascii="Times New Roman" w:hAnsi="Times New Roman" w:cs="Times New Roman"/>
          <w:sz w:val="24"/>
          <w:szCs w:val="24"/>
        </w:rPr>
        <w:t>, 1992. –  248 с.</w:t>
      </w:r>
    </w:p>
    <w:p w:rsidR="00B9352E" w:rsidRDefault="00CB591F" w:rsidP="00B9352E">
      <w:pPr>
        <w:pStyle w:val="a3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Липинський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 В. Листи до братів-хліборобів : про ідею і організацію українського монархізму (писані 1919–1926 р.) / В’ячеслав </w:t>
      </w:r>
      <w:proofErr w:type="spellStart"/>
      <w:r w:rsidRPr="00B9352E">
        <w:rPr>
          <w:rFonts w:ascii="Times New Roman" w:hAnsi="Times New Roman" w:cs="Times New Roman"/>
          <w:sz w:val="24"/>
          <w:szCs w:val="24"/>
          <w:lang w:val="uk-UA"/>
        </w:rPr>
        <w:t>Липинський</w:t>
      </w:r>
      <w:proofErr w:type="spellEnd"/>
      <w:r w:rsidRPr="00B9352E">
        <w:rPr>
          <w:rFonts w:ascii="Times New Roman" w:hAnsi="Times New Roman" w:cs="Times New Roman"/>
          <w:sz w:val="24"/>
          <w:szCs w:val="24"/>
          <w:lang w:val="uk-UA"/>
        </w:rPr>
        <w:t xml:space="preserve">. – Нью-Йорк, 1954. – 366 </w:t>
      </w:r>
    </w:p>
    <w:p w:rsidR="00D91B19" w:rsidRPr="002135E4" w:rsidRDefault="00CB591F" w:rsidP="007C59DF">
      <w:pPr>
        <w:pStyle w:val="a3"/>
        <w:numPr>
          <w:ilvl w:val="0"/>
          <w:numId w:val="11"/>
        </w:numPr>
        <w:spacing w:after="0" w:line="360" w:lineRule="auto"/>
        <w:mirrorIndents/>
        <w:jc w:val="both"/>
        <w:rPr>
          <w:lang w:val="uk-UA"/>
        </w:rPr>
      </w:pPr>
      <w:r w:rsidRPr="007C59DF">
        <w:rPr>
          <w:rFonts w:ascii="Times New Roman" w:hAnsi="Times New Roman" w:cs="Times New Roman"/>
          <w:sz w:val="24"/>
          <w:szCs w:val="24"/>
          <w:lang w:val="uk-UA"/>
        </w:rPr>
        <w:t xml:space="preserve"> Ольжич О. У двадцятиліття / О. Ольжич // Преса боротьби й ідеї (західноукраїнська публіцистика першої половини ХХ ст.) : Зб. текстів / Уклад. і авт. вступ. статті та </w:t>
      </w:r>
      <w:r w:rsidRPr="007C59DF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коментарів С. Кость. – Львів, 1994. – С. 316–320.</w:t>
      </w:r>
      <w:r w:rsidR="007C59DF" w:rsidRPr="007C5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9DF">
        <w:rPr>
          <w:rFonts w:ascii="Times New Roman" w:hAnsi="Times New Roman" w:cs="Times New Roman"/>
          <w:sz w:val="24"/>
          <w:szCs w:val="24"/>
          <w:lang w:val="uk-UA"/>
        </w:rPr>
        <w:t>Ольжич О. Українська історична свідомість / О. Ольжич // Преса боротьби й ідеї (західноукраїнська публіцистика першої половини ХХ ст.) : Зб. текстів / Уклад. і авт. вступ. статті та коментарів С. Кость. – Львів, 1994. – С. 320– 335.</w:t>
      </w:r>
    </w:p>
    <w:p w:rsidR="00FE1E98" w:rsidRDefault="00FE1E98" w:rsidP="00CB5D34">
      <w:pPr>
        <w:pStyle w:val="a3"/>
        <w:spacing w:after="0" w:line="360" w:lineRule="auto"/>
        <w:ind w:left="360"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1E98">
        <w:rPr>
          <w:rFonts w:ascii="Times New Roman" w:hAnsi="Times New Roman" w:cs="Times New Roman"/>
          <w:b/>
          <w:sz w:val="24"/>
          <w:szCs w:val="24"/>
          <w:lang w:val="uk-UA"/>
        </w:rPr>
        <w:t>Перелік концептуальних питань до іспиту</w:t>
      </w:r>
    </w:p>
    <w:p w:rsidR="00980344" w:rsidRPr="00FE1E98" w:rsidRDefault="00980344" w:rsidP="00CB5D34">
      <w:pPr>
        <w:pStyle w:val="a3"/>
        <w:spacing w:after="0" w:line="360" w:lineRule="auto"/>
        <w:ind w:left="36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98" w:rsidRDefault="00B547E7" w:rsidP="00980344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E98" w:rsidRPr="00FE1E98">
        <w:rPr>
          <w:rFonts w:ascii="Times New Roman" w:hAnsi="Times New Roman" w:cs="Times New Roman"/>
          <w:sz w:val="24"/>
          <w:szCs w:val="24"/>
        </w:rPr>
        <w:t xml:space="preserve">Створіть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мін</w:t>
      </w:r>
      <w:proofErr w:type="gramStart"/>
      <w:r w:rsidR="00FE1E98" w:rsidRPr="00FE1E98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="00FE1E98" w:rsidRPr="00FE1E98">
        <w:rPr>
          <w:rFonts w:ascii="Times New Roman" w:hAnsi="Times New Roman" w:cs="Times New Roman"/>
          <w:sz w:val="24"/>
          <w:szCs w:val="24"/>
        </w:rPr>
        <w:t>портрет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D34" w:rsidRPr="00CB5D34" w:rsidRDefault="00CB5D34" w:rsidP="00980344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23A28">
        <w:rPr>
          <w:rFonts w:ascii="Times New Roman" w:hAnsi="Times New Roman" w:cs="Times New Roman"/>
          <w:sz w:val="24"/>
          <w:szCs w:val="24"/>
          <w:lang w:val="uk-UA"/>
        </w:rPr>
        <w:t xml:space="preserve"> Основні ідеї дисидентської</w:t>
      </w:r>
      <w:r w:rsidR="009D57FA">
        <w:rPr>
          <w:rFonts w:ascii="Times New Roman" w:hAnsi="Times New Roman" w:cs="Times New Roman"/>
          <w:sz w:val="24"/>
          <w:szCs w:val="24"/>
          <w:lang w:val="uk-UA"/>
        </w:rPr>
        <w:t xml:space="preserve"> публіцистики І. Дзюби та Є. </w:t>
      </w:r>
      <w:r w:rsidR="00C23A28">
        <w:rPr>
          <w:rFonts w:ascii="Times New Roman" w:hAnsi="Times New Roman" w:cs="Times New Roman"/>
          <w:sz w:val="24"/>
          <w:szCs w:val="24"/>
          <w:lang w:val="uk-UA"/>
        </w:rPr>
        <w:t>Сверстюк</w:t>
      </w:r>
      <w:r w:rsidR="009D57F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23A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1E98" w:rsidRP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Спроектуйте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думку Д.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Кріза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націоналізму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тім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нація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не «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дозріла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», не в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вадах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E98">
        <w:rPr>
          <w:rFonts w:ascii="Times New Roman" w:hAnsi="Times New Roman" w:cs="Times New Roman"/>
          <w:sz w:val="24"/>
          <w:szCs w:val="24"/>
        </w:rPr>
        <w:t>браку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 xml:space="preserve"> людей. Наша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трагедія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тім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чолі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зревольтованої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опинилися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діячі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чисто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мировим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психіки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розїджені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сумнівами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життєвої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нездібні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ризико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на широкий жест,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наділені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E9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>іми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вадами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чеснотами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переконаного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філістера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одною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відзначаються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».</w:t>
      </w:r>
    </w:p>
    <w:p w:rsidR="00FE1E98" w:rsidRP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методологічна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засада </w:t>
      </w:r>
      <w:proofErr w:type="spellStart"/>
      <w:r w:rsidR="00B547E7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r w:rsidRPr="00FE1E98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.</w:t>
      </w:r>
    </w:p>
    <w:p w:rsidR="00FE1E98" w:rsidRPr="00FE1E98" w:rsidRDefault="00B547E7" w:rsidP="009D57FA">
      <w:pPr>
        <w:pStyle w:val="a3"/>
        <w:tabs>
          <w:tab w:val="left" w:pos="72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Іван </w:t>
      </w:r>
      <w:r w:rsidR="00FE1E98"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1E98" w:rsidRPr="00FE1E98">
        <w:rPr>
          <w:rFonts w:ascii="Times New Roman" w:hAnsi="Times New Roman" w:cs="Times New Roman"/>
          <w:sz w:val="24"/>
          <w:szCs w:val="24"/>
        </w:rPr>
        <w:t xml:space="preserve">Франко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Михайло Грушевський </w:t>
      </w:r>
      <w:r w:rsidR="00FE1E98" w:rsidRPr="00FE1E9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ідею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1E98" w:rsidRPr="00FE1E98" w:rsidRDefault="00FE1E98" w:rsidP="009D57FA">
      <w:pPr>
        <w:pStyle w:val="a3"/>
        <w:tabs>
          <w:tab w:val="left" w:pos="72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E9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ідейно-концептуальні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засад.</w:t>
      </w:r>
    </w:p>
    <w:p w:rsidR="00FE1E98" w:rsidRPr="00B547E7" w:rsidRDefault="00FE1E98" w:rsidP="009D57FA">
      <w:pPr>
        <w:pStyle w:val="a3"/>
        <w:tabs>
          <w:tab w:val="left" w:pos="72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E98">
        <w:rPr>
          <w:rFonts w:ascii="Times New Roman" w:hAnsi="Times New Roman" w:cs="Times New Roman"/>
          <w:sz w:val="24"/>
          <w:szCs w:val="24"/>
        </w:rPr>
        <w:t>7.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7E7">
        <w:rPr>
          <w:rFonts w:ascii="Times New Roman" w:hAnsi="Times New Roman" w:cs="Times New Roman"/>
          <w:sz w:val="24"/>
          <w:szCs w:val="24"/>
          <w:lang w:val="uk-UA"/>
        </w:rPr>
        <w:t>Галичина як Український П'ємонт.</w:t>
      </w:r>
    </w:p>
    <w:p w:rsidR="00FE1E98" w:rsidRPr="00FE1E98" w:rsidRDefault="00FE1E98" w:rsidP="009D57FA">
      <w:pPr>
        <w:pStyle w:val="a3"/>
        <w:tabs>
          <w:tab w:val="left" w:pos="72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публіцистики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М.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Грушевського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E98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рос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>ійської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1905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–1</w:t>
      </w:r>
      <w:r w:rsidRPr="00FE1E98">
        <w:rPr>
          <w:rFonts w:ascii="Times New Roman" w:hAnsi="Times New Roman" w:cs="Times New Roman"/>
          <w:sz w:val="24"/>
          <w:szCs w:val="24"/>
        </w:rPr>
        <w:t xml:space="preserve">907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.</w:t>
      </w:r>
    </w:p>
    <w:p w:rsidR="00FE1E98" w:rsidRPr="00FE1E98" w:rsidRDefault="00FE1E98" w:rsidP="009D57FA">
      <w:pPr>
        <w:pStyle w:val="a3"/>
        <w:tabs>
          <w:tab w:val="left" w:pos="72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методологічна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засада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.</w:t>
      </w:r>
    </w:p>
    <w:p w:rsidR="00FE1E98" w:rsidRPr="00FE1E98" w:rsidRDefault="00FE1E98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>1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ідейно-концептуальна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засада.</w:t>
      </w:r>
    </w:p>
    <w:p w:rsidR="00FE1E98" w:rsidRPr="00FE1E98" w:rsidRDefault="00FE1E98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FE1E98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публіцистики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Д.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.</w:t>
      </w:r>
    </w:p>
    <w:p w:rsidR="00FE1E98" w:rsidRPr="00FE1E98" w:rsidRDefault="00FE1E98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>1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чину як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ідейно-концептуальна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засада</w:t>
      </w:r>
      <w:r w:rsidR="00B547E7">
        <w:rPr>
          <w:rFonts w:ascii="Times New Roman" w:hAnsi="Times New Roman" w:cs="Times New Roman"/>
          <w:sz w:val="24"/>
          <w:szCs w:val="24"/>
          <w:lang w:val="uk-UA"/>
        </w:rPr>
        <w:t xml:space="preserve"> західноукраїнської преси</w:t>
      </w:r>
      <w:r w:rsidRPr="00FE1E98">
        <w:rPr>
          <w:rFonts w:ascii="Times New Roman" w:hAnsi="Times New Roman" w:cs="Times New Roman"/>
          <w:sz w:val="24"/>
          <w:szCs w:val="24"/>
        </w:rPr>
        <w:t>.</w:t>
      </w:r>
    </w:p>
    <w:p w:rsidR="00FE1E98" w:rsidRPr="00FE1E98" w:rsidRDefault="00FE1E98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t>1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Р.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Рахманного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«Кров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чорнило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».</w:t>
      </w:r>
    </w:p>
    <w:p w:rsidR="009D57FA" w:rsidRDefault="00B547E7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E1E98"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публіцистики</w:t>
      </w:r>
      <w:proofErr w:type="spellEnd"/>
      <w:r w:rsidR="00FE1E98" w:rsidRPr="00FE1E98">
        <w:rPr>
          <w:rFonts w:ascii="Times New Roman" w:hAnsi="Times New Roman" w:cs="Times New Roman"/>
          <w:sz w:val="24"/>
          <w:szCs w:val="24"/>
        </w:rPr>
        <w:t xml:space="preserve"> С.</w:t>
      </w:r>
      <w:r w:rsidR="00FE1E98"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E98" w:rsidRPr="00FE1E98">
        <w:rPr>
          <w:rFonts w:ascii="Times New Roman" w:hAnsi="Times New Roman" w:cs="Times New Roman"/>
          <w:sz w:val="24"/>
          <w:szCs w:val="24"/>
        </w:rPr>
        <w:t>Бандери.</w:t>
      </w:r>
      <w:proofErr w:type="spellEnd"/>
    </w:p>
    <w:p w:rsidR="009D57FA" w:rsidRDefault="009D57FA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митрополита А.</w:t>
      </w:r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Шептицького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E1E98" w:rsidRPr="009D57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>».</w:t>
      </w:r>
    </w:p>
    <w:p w:rsidR="009D57FA" w:rsidRDefault="009D57FA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>Ідея людини як ідейно-концептуальна засада</w:t>
      </w:r>
      <w:r w:rsidR="00B547E7"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 західноукраїнської преси</w:t>
      </w:r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57FA" w:rsidRDefault="009D57FA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 Основні ідеї статті Ю. Липи «Батько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>дефетистів».</w:t>
      </w:r>
      <w:proofErr w:type="spellEnd"/>
    </w:p>
    <w:p w:rsidR="009D57FA" w:rsidRDefault="009D57FA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>Спроектуйте на сучасність думку Р. Рахманного: «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>Обниження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 xml:space="preserve"> духовного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підірване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довір’я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друкованого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причиною того,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читач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часто-густо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відсовуючи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знуджено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:  «Все те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нового…»».</w:t>
      </w:r>
    </w:p>
    <w:p w:rsidR="00FE1E98" w:rsidRPr="009D57FA" w:rsidRDefault="009D57FA" w:rsidP="009D57FA">
      <w:pPr>
        <w:pStyle w:val="a3"/>
        <w:tabs>
          <w:tab w:val="left" w:pos="1260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публіцистики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  <w:lang w:val="uk-UA"/>
        </w:rPr>
        <w:t>лега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8" w:rsidRPr="009D57FA">
        <w:rPr>
          <w:rFonts w:ascii="Times New Roman" w:hAnsi="Times New Roman" w:cs="Times New Roman"/>
          <w:sz w:val="24"/>
          <w:szCs w:val="24"/>
        </w:rPr>
        <w:t>Ольжича</w:t>
      </w:r>
      <w:proofErr w:type="spellEnd"/>
      <w:r w:rsidR="00FE1E98" w:rsidRPr="009D57FA">
        <w:rPr>
          <w:rFonts w:ascii="Times New Roman" w:hAnsi="Times New Roman" w:cs="Times New Roman"/>
          <w:sz w:val="24"/>
          <w:szCs w:val="24"/>
        </w:rPr>
        <w:t>.</w:t>
      </w:r>
    </w:p>
    <w:p w:rsid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1E98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1E98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періодизації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С. Костя.</w:t>
      </w:r>
    </w:p>
    <w:p w:rsidR="00FE1E98" w:rsidRP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 Спроектуйте на сучасність думку Р. Рахманного: «Український читач зовсім справедливо вимагає від української преси: дайте вичерпний, правдивий образ української дійсності, хоча б найчорнішої. </w:t>
      </w:r>
      <w:proofErr w:type="gramStart"/>
      <w:r w:rsidRPr="00FE1E98">
        <w:rPr>
          <w:rFonts w:ascii="Times New Roman" w:hAnsi="Times New Roman" w:cs="Times New Roman"/>
          <w:sz w:val="24"/>
          <w:szCs w:val="24"/>
        </w:rPr>
        <w:t xml:space="preserve">Але не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мовчіть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усувайтесь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боязливо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набік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справ,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стоять у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заінтересовання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цілого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народу». </w:t>
      </w:r>
      <w:r w:rsidRPr="00FE1E9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«нового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українця</w:t>
      </w:r>
      <w:proofErr w:type="spellEnd"/>
      <w:r w:rsidRPr="00FE1E9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E1E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публіцистиці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Донцова.</w:t>
      </w:r>
      <w:proofErr w:type="spellEnd"/>
    </w:p>
    <w:p w:rsid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E1E98">
        <w:rPr>
          <w:rFonts w:ascii="Times New Roman" w:hAnsi="Times New Roman" w:cs="Times New Roman"/>
          <w:sz w:val="24"/>
          <w:szCs w:val="24"/>
        </w:rPr>
        <w:t>Тип «</w:t>
      </w:r>
      <w:proofErr w:type="spellStart"/>
      <w:proofErr w:type="gramStart"/>
      <w:r w:rsidRPr="00FE1E98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>інтелектуалізованого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інтелігента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FE1E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хуторянина» в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суспільно</w:t>
      </w:r>
      <w:r>
        <w:rPr>
          <w:rFonts w:ascii="Times New Roman" w:hAnsi="Times New Roman" w:cs="Times New Roman"/>
          <w:sz w:val="24"/>
          <w:szCs w:val="24"/>
        </w:rPr>
        <w:t>-політичних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поглядах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Полтави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FE1E98">
        <w:rPr>
          <w:rFonts w:ascii="Times New Roman" w:hAnsi="Times New Roman" w:cs="Times New Roman"/>
          <w:sz w:val="24"/>
          <w:szCs w:val="24"/>
        </w:rPr>
        <w:t xml:space="preserve"> «Сторож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християнської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Марсове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поле»: </w:t>
      </w:r>
      <w:proofErr w:type="spellStart"/>
      <w:proofErr w:type="gramStart"/>
      <w:r w:rsidRPr="00FE1E98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FE1E98">
        <w:rPr>
          <w:rFonts w:ascii="Times New Roman" w:hAnsi="Times New Roman" w:cs="Times New Roman"/>
          <w:sz w:val="24"/>
          <w:szCs w:val="24"/>
        </w:rPr>
        <w:t>ігійний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контекст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України.</w:t>
      </w:r>
      <w:proofErr w:type="spellEnd"/>
    </w:p>
    <w:p w:rsid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та проблематика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публіцистики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E1E98">
        <w:rPr>
          <w:rFonts w:ascii="Times New Roman" w:hAnsi="Times New Roman" w:cs="Times New Roman"/>
          <w:sz w:val="24"/>
          <w:szCs w:val="24"/>
        </w:rPr>
        <w:t>Томашівського</w:t>
      </w:r>
      <w:proofErr w:type="spellEnd"/>
      <w:r w:rsidRPr="00FE1E98">
        <w:rPr>
          <w:rFonts w:ascii="Times New Roman" w:hAnsi="Times New Roman" w:cs="Times New Roman"/>
          <w:sz w:val="24"/>
          <w:szCs w:val="24"/>
        </w:rPr>
        <w:t>.</w:t>
      </w:r>
    </w:p>
    <w:p w:rsidR="00FE1E98" w:rsidRPr="00FE1E98" w:rsidRDefault="00FE1E98" w:rsidP="009D57FA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FE1E98">
        <w:rPr>
          <w:rFonts w:ascii="Times New Roman" w:hAnsi="Times New Roman" w:cs="Times New Roman"/>
          <w:sz w:val="24"/>
          <w:szCs w:val="24"/>
        </w:rPr>
        <w:t xml:space="preserve"> 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>Схід чи Захід (проблема культурної орієнтації України в публіцистиці А.</w:t>
      </w:r>
      <w:r w:rsidRPr="00FE1E98">
        <w:rPr>
          <w:rFonts w:ascii="Times New Roman" w:hAnsi="Times New Roman" w:cs="Times New Roman"/>
          <w:sz w:val="24"/>
          <w:szCs w:val="24"/>
        </w:rPr>
        <w:t> </w:t>
      </w:r>
      <w:r w:rsidRPr="00FE1E98">
        <w:rPr>
          <w:rFonts w:ascii="Times New Roman" w:hAnsi="Times New Roman" w:cs="Times New Roman"/>
          <w:sz w:val="24"/>
          <w:szCs w:val="24"/>
          <w:lang w:val="uk-UA"/>
        </w:rPr>
        <w:t xml:space="preserve">Шептицького, Ю. Липи, С. </w:t>
      </w:r>
      <w:proofErr w:type="spellStart"/>
      <w:r w:rsidRPr="00FE1E98">
        <w:rPr>
          <w:rFonts w:ascii="Times New Roman" w:hAnsi="Times New Roman" w:cs="Times New Roman"/>
          <w:sz w:val="24"/>
          <w:szCs w:val="24"/>
          <w:lang w:val="uk-UA"/>
        </w:rPr>
        <w:t>Томашівського</w:t>
      </w:r>
      <w:proofErr w:type="spellEnd"/>
      <w:r w:rsidRPr="00FE1E9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135E4" w:rsidRPr="00FE1E98" w:rsidRDefault="002135E4" w:rsidP="002135E4">
      <w:pPr>
        <w:spacing w:after="0" w:line="360" w:lineRule="auto"/>
        <w:mirrorIndents/>
        <w:jc w:val="both"/>
        <w:rPr>
          <w:lang w:val="uk-UA"/>
        </w:rPr>
      </w:pPr>
    </w:p>
    <w:sectPr w:rsidR="002135E4" w:rsidRPr="00FE1E98" w:rsidSect="007A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29"/>
    <w:multiLevelType w:val="hybridMultilevel"/>
    <w:tmpl w:val="C418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B48"/>
    <w:multiLevelType w:val="hybridMultilevel"/>
    <w:tmpl w:val="E762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917"/>
    <w:multiLevelType w:val="hybridMultilevel"/>
    <w:tmpl w:val="5904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81CDE"/>
    <w:multiLevelType w:val="hybridMultilevel"/>
    <w:tmpl w:val="95E6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75E5"/>
    <w:multiLevelType w:val="hybridMultilevel"/>
    <w:tmpl w:val="8248A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CE3"/>
    <w:multiLevelType w:val="hybridMultilevel"/>
    <w:tmpl w:val="A736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CA8"/>
    <w:multiLevelType w:val="hybridMultilevel"/>
    <w:tmpl w:val="46268F2A"/>
    <w:lvl w:ilvl="0" w:tplc="94309B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7B91877"/>
    <w:multiLevelType w:val="hybridMultilevel"/>
    <w:tmpl w:val="9E7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56D3"/>
    <w:multiLevelType w:val="hybridMultilevel"/>
    <w:tmpl w:val="BD6420C2"/>
    <w:lvl w:ilvl="0" w:tplc="CB4E2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9291A"/>
    <w:multiLevelType w:val="hybridMultilevel"/>
    <w:tmpl w:val="322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019F"/>
    <w:multiLevelType w:val="hybridMultilevel"/>
    <w:tmpl w:val="51B03DA6"/>
    <w:lvl w:ilvl="0" w:tplc="A8426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F514DD"/>
    <w:multiLevelType w:val="hybridMultilevel"/>
    <w:tmpl w:val="570A726A"/>
    <w:lvl w:ilvl="0" w:tplc="3F446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F40C34"/>
    <w:multiLevelType w:val="hybridMultilevel"/>
    <w:tmpl w:val="407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A1858"/>
    <w:multiLevelType w:val="hybridMultilevel"/>
    <w:tmpl w:val="354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549F"/>
    <w:multiLevelType w:val="hybridMultilevel"/>
    <w:tmpl w:val="0DDCFE64"/>
    <w:lvl w:ilvl="0" w:tplc="6258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6040A"/>
    <w:multiLevelType w:val="hybridMultilevel"/>
    <w:tmpl w:val="71CAB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63CDF"/>
    <w:multiLevelType w:val="hybridMultilevel"/>
    <w:tmpl w:val="FF9A3E8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DCF6375"/>
    <w:multiLevelType w:val="hybridMultilevel"/>
    <w:tmpl w:val="C5BEA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767C"/>
    <w:multiLevelType w:val="hybridMultilevel"/>
    <w:tmpl w:val="3EDC0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6"/>
  </w:num>
  <w:num w:numId="9">
    <w:abstractNumId w:val="11"/>
  </w:num>
  <w:num w:numId="10">
    <w:abstractNumId w:val="4"/>
  </w:num>
  <w:num w:numId="11">
    <w:abstractNumId w:val="18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91F"/>
    <w:rsid w:val="00045519"/>
    <w:rsid w:val="00116FE4"/>
    <w:rsid w:val="002135E4"/>
    <w:rsid w:val="00332F89"/>
    <w:rsid w:val="00607B4A"/>
    <w:rsid w:val="00754554"/>
    <w:rsid w:val="007A0828"/>
    <w:rsid w:val="007C59DF"/>
    <w:rsid w:val="0096599B"/>
    <w:rsid w:val="00980344"/>
    <w:rsid w:val="009D57FA"/>
    <w:rsid w:val="00B547E7"/>
    <w:rsid w:val="00B9352E"/>
    <w:rsid w:val="00C23A28"/>
    <w:rsid w:val="00CB591F"/>
    <w:rsid w:val="00CB5D34"/>
    <w:rsid w:val="00D91B19"/>
    <w:rsid w:val="00DC481C"/>
    <w:rsid w:val="00F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8"/>
  </w:style>
  <w:style w:type="paragraph" w:styleId="1">
    <w:name w:val="heading 1"/>
    <w:basedOn w:val="a"/>
    <w:link w:val="10"/>
    <w:uiPriority w:val="9"/>
    <w:qFormat/>
    <w:rsid w:val="0004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B591F"/>
  </w:style>
  <w:style w:type="paragraph" w:styleId="a3">
    <w:name w:val="List Paragraph"/>
    <w:basedOn w:val="a"/>
    <w:uiPriority w:val="34"/>
    <w:qFormat/>
    <w:rsid w:val="00CB5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91F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DC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DC48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455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life.org/main/evshan/kdb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576.ua/books/3436" TargetMode="External"/><Relationship Id="rId12" Type="http://schemas.openxmlformats.org/officeDocument/2006/relationships/hyperlink" Target="http://www.dontsov.info/index.php?option=com_content&amp;view=article&amp;id=126:bogdan-harahashqideja-naciji-u-tvorchosti-dmytra-doncovaq&amp;catid=36:poslidovniki&amp;Itemid=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://www.myslenedrevo.com.ua/uk/Publ/Dontsov/RosijaChyEvropa/RosEur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bruc.eu/node/3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zhden.ua/History/1422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471E-9A42-4C97-BAF7-AC137029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2020-03-18T09:49:00Z</dcterms:created>
  <dcterms:modified xsi:type="dcterms:W3CDTF">2020-03-18T11:14:00Z</dcterms:modified>
</cp:coreProperties>
</file>