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16" w:rsidRPr="003F7802" w:rsidRDefault="002C5B16" w:rsidP="002C5B16">
      <w:pPr>
        <w:outlineLvl w:val="0"/>
        <w:rPr>
          <w:b/>
          <w:sz w:val="28"/>
          <w:lang w:val="en-US"/>
        </w:rPr>
      </w:pPr>
      <w:r w:rsidRPr="003F7802">
        <w:rPr>
          <w:b/>
          <w:sz w:val="28"/>
          <w:lang w:val="ru-RU"/>
        </w:rPr>
        <w:t>Публіцистика</w:t>
      </w:r>
      <w:r w:rsidRPr="003F7802">
        <w:rPr>
          <w:b/>
          <w:sz w:val="28"/>
          <w:lang w:val="en-US"/>
        </w:rPr>
        <w:t>. Література для опрацювагння</w:t>
      </w:r>
    </w:p>
    <w:p w:rsidR="002C5B16" w:rsidRPr="00A47A8A" w:rsidRDefault="002C5B16" w:rsidP="002C5B16">
      <w:pPr>
        <w:rPr>
          <w:sz w:val="28"/>
          <w:lang w:val="ru-RU"/>
        </w:rPr>
      </w:pP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1. Воскобійник Михайло. Україна – ХХ: національна ідея і чин. – К.: Літературна Україна / Ярославів Вал, 2011. – 486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2. Гришко Василь. Карби часу (у двох томах</w:t>
      </w:r>
      <w:r>
        <w:rPr>
          <w:sz w:val="28"/>
          <w:lang w:val="ru-RU"/>
        </w:rPr>
        <w:t xml:space="preserve">). – К.: Смолоскип. Т. 2 – К.: </w:t>
      </w:r>
      <w:r w:rsidRPr="00A47A8A">
        <w:rPr>
          <w:sz w:val="28"/>
          <w:lang w:val="ru-RU"/>
        </w:rPr>
        <w:t>– 2009 526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3. Гуцало Євген. Ментальність орди. – К.: Просвіта, 1996. – 176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 xml:space="preserve">4. </w:t>
      </w:r>
      <w:r w:rsidRPr="001020F0">
        <w:rPr>
          <w:sz w:val="28"/>
        </w:rPr>
        <w:t>Дзюба І. З криниці літ. Вибране. У трьох томах.–Том 1.– Вид-во «НАУКМА», 2006.– 976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5. Загребельний Павло. Думки нарозхрист. – К,: Пульсари. – 2008. – 240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6. Капелюшний Леонід. Час сутіні.  К.: Факт. – 2009. – 344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 xml:space="preserve">7. Капелюшний Леонід. Візантійський синдром.  К.: Факт. – </w:t>
      </w:r>
      <w:r w:rsidRPr="005C577D">
        <w:rPr>
          <w:sz w:val="28"/>
          <w:lang w:val="ru-RU"/>
        </w:rPr>
        <w:t>2005. – 338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8. Кушнір Богдан. Як нам бути з Росією? – Львів: За вільну Україну. – 1996. – 190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9. Лукінюк Михайло. Обережно: міфи! - К.: Вид-во Олени Теліги. – 2003. – 576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10. Паламар Арсен. Третя руїна. – Київ-Тернопіль. – 1998. – 254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11. Погрібний Анатолій. Раз ми є, то де? – К.: Український письменник. – 2003. – 296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12. Романчук Олег К. У пошуках універсуму. – Львів: Універсум. – 2011. – 880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13. Сверстюк Євген. Блудні сини України. – К.: Товариство «Знання». – 1993. – 256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14. Свідзинський Анатолій. Синергетична концепція культури. – Луцьк: ВАТ «Волинська обласна друкарня». – 2009. – 696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15. Сотник Леонід. Вдивляючись у риси сьогодення. – Літературний Львів. – 1995. – 192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16. Сотник Леонід. Прощання з двадцятим століттям. – Львів: Універсум. – 2003. – 128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17. Чорногуз Олег. Ремезове болото. – К.: КИТ. – 2007. – 284 с.</w:t>
      </w:r>
    </w:p>
    <w:p w:rsidR="002C5B16" w:rsidRPr="00A47A8A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18. Щербак Юрій. Україна в зоні турбулентності. – К.: Український письменник. – 2010. – 414 с.</w:t>
      </w:r>
    </w:p>
    <w:p w:rsidR="002C5B16" w:rsidRDefault="002C5B16" w:rsidP="002C5B16">
      <w:pPr>
        <w:rPr>
          <w:sz w:val="28"/>
          <w:lang w:val="ru-RU"/>
        </w:rPr>
      </w:pPr>
      <w:r w:rsidRPr="00A47A8A">
        <w:rPr>
          <w:sz w:val="28"/>
          <w:lang w:val="ru-RU"/>
        </w:rPr>
        <w:t>19. Наша боротьба та наші позиції. Збірник матеріалів партії УРДП-УДРП в діясполрі. – Фундацітя ім. Івана Багряного – Харків. – 2005. Т. 1. – 912 с.; Т.2 -  с.</w:t>
      </w:r>
    </w:p>
    <w:p w:rsidR="002C5B16" w:rsidRDefault="002C5B16" w:rsidP="002C5B16">
      <w:pPr>
        <w:rPr>
          <w:sz w:val="28"/>
          <w:lang w:val="en-US"/>
        </w:rPr>
      </w:pPr>
      <w:r>
        <w:rPr>
          <w:sz w:val="28"/>
          <w:lang w:val="en-US"/>
        </w:rPr>
        <w:t xml:space="preserve">20. </w:t>
      </w:r>
      <w:r>
        <w:rPr>
          <w:sz w:val="28"/>
          <w:lang w:val="ru-RU"/>
        </w:rPr>
        <w:t>Дашкевич Ярослав. «...Учи неложними учтами сказати правду». -  Темпора, 2011. – 828 с.</w:t>
      </w:r>
    </w:p>
    <w:p w:rsidR="002C5B16" w:rsidRPr="001020F0" w:rsidRDefault="002C5B16" w:rsidP="002C5B16">
      <w:pPr>
        <w:rPr>
          <w:sz w:val="28"/>
          <w:lang w:val="en-US"/>
        </w:rPr>
      </w:pPr>
      <w:r w:rsidRPr="001020F0">
        <w:rPr>
          <w:sz w:val="28"/>
          <w:lang w:val="en-US"/>
        </w:rPr>
        <w:lastRenderedPageBreak/>
        <w:t>21. Сидоржевський М.  Туга за свободою: Статті, есеї. Київ, 2007. – 256 с.</w:t>
      </w:r>
    </w:p>
    <w:p w:rsidR="002C5B16" w:rsidRPr="001020F0" w:rsidRDefault="002C5B16" w:rsidP="002C5B16">
      <w:pPr>
        <w:rPr>
          <w:sz w:val="28"/>
          <w:lang w:val="en-US"/>
        </w:rPr>
      </w:pPr>
      <w:r w:rsidRPr="001020F0">
        <w:rPr>
          <w:sz w:val="28"/>
          <w:lang w:val="en-US"/>
        </w:rPr>
        <w:t>22</w:t>
      </w:r>
      <w:r w:rsidRPr="001020F0">
        <w:rPr>
          <w:sz w:val="28"/>
        </w:rPr>
        <w:t xml:space="preserve">. Пахльовська О. </w:t>
      </w:r>
      <w:r w:rsidRPr="001020F0">
        <w:rPr>
          <w:sz w:val="28"/>
          <w:lang w:val="en-US"/>
        </w:rPr>
        <w:t xml:space="preserve">Ave, Europa!- К.: Вид-во </w:t>
      </w:r>
      <w:r w:rsidRPr="001020F0">
        <w:rPr>
          <w:sz w:val="28"/>
        </w:rPr>
        <w:t>«</w:t>
      </w:r>
      <w:r w:rsidRPr="001020F0">
        <w:rPr>
          <w:sz w:val="28"/>
          <w:lang w:val="en-US"/>
        </w:rPr>
        <w:t>Пульсари</w:t>
      </w:r>
      <w:r w:rsidRPr="001020F0">
        <w:rPr>
          <w:sz w:val="28"/>
        </w:rPr>
        <w:t>»</w:t>
      </w:r>
      <w:r w:rsidRPr="001020F0">
        <w:rPr>
          <w:sz w:val="28"/>
          <w:lang w:val="en-US"/>
        </w:rPr>
        <w:t>, 2008. – 656 с.</w:t>
      </w:r>
    </w:p>
    <w:p w:rsidR="002C5B16" w:rsidRPr="001020F0" w:rsidRDefault="002C5B16" w:rsidP="002C5B16">
      <w:pPr>
        <w:rPr>
          <w:sz w:val="28"/>
        </w:rPr>
      </w:pPr>
      <w:r w:rsidRPr="001020F0">
        <w:rPr>
          <w:sz w:val="28"/>
        </w:rPr>
        <w:t>23. Антоненко-Давидович Б. Твори у двох томах. – Том II. Оповідання. Публіцистика. Спогади. Листування. – К.: Наукова думка, 1999.</w:t>
      </w:r>
    </w:p>
    <w:p w:rsidR="002C5B16" w:rsidRPr="008A244F" w:rsidRDefault="002C5B16" w:rsidP="002C5B16">
      <w:pPr>
        <w:rPr>
          <w:sz w:val="28"/>
        </w:rPr>
      </w:pPr>
      <w:r w:rsidRPr="001020F0">
        <w:rPr>
          <w:sz w:val="28"/>
          <w:lang w:val="en-US"/>
        </w:rPr>
        <w:t>24</w:t>
      </w:r>
      <w:r w:rsidRPr="001020F0">
        <w:rPr>
          <w:sz w:val="28"/>
        </w:rPr>
        <w:t xml:space="preserve">. Кушнір Б. Як нам бути з Росією? – Львів: «За вільну Україну», </w:t>
      </w:r>
      <w:r w:rsidRPr="008A244F">
        <w:rPr>
          <w:sz w:val="28"/>
        </w:rPr>
        <w:t>1996. – 200.</w:t>
      </w:r>
    </w:p>
    <w:p w:rsidR="002C5B16" w:rsidRPr="008A244F" w:rsidRDefault="002C5B16" w:rsidP="002C5B16">
      <w:pPr>
        <w:rPr>
          <w:sz w:val="28"/>
        </w:rPr>
      </w:pPr>
      <w:r w:rsidRPr="008A244F">
        <w:rPr>
          <w:sz w:val="28"/>
          <w:lang w:val="en-US"/>
        </w:rPr>
        <w:t xml:space="preserve">25. </w:t>
      </w:r>
      <w:r w:rsidRPr="008A244F">
        <w:rPr>
          <w:sz w:val="28"/>
        </w:rPr>
        <w:t>Щербак Ю. Україна в зоні турбулентності.</w:t>
      </w:r>
    </w:p>
    <w:p w:rsidR="002C5B16" w:rsidRPr="008A244F" w:rsidRDefault="002C5B16" w:rsidP="002C5B16">
      <w:pPr>
        <w:rPr>
          <w:sz w:val="28"/>
          <w:lang w:val="en-US"/>
        </w:rPr>
      </w:pPr>
    </w:p>
    <w:p w:rsidR="008E5450" w:rsidRDefault="008E5450">
      <w:bookmarkStart w:id="0" w:name="_GoBack"/>
      <w:bookmarkEnd w:id="0"/>
    </w:p>
    <w:sectPr w:rsidR="008E5450" w:rsidSect="008A24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6"/>
    <w:rsid w:val="002C5B16"/>
    <w:rsid w:val="003C7C85"/>
    <w:rsid w:val="008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21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16"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16"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2020-03-14T18:28:00Z</dcterms:created>
  <dcterms:modified xsi:type="dcterms:W3CDTF">2020-03-14T18:28:00Z</dcterms:modified>
</cp:coreProperties>
</file>