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BDB" w:rsidRPr="00CF6292" w:rsidRDefault="00802E6F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Львівський національний університет імені Івана Франка</w:t>
      </w: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7A7BDB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802E6F" w:rsidRDefault="00802E6F" w:rsidP="007A7BDB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802E6F" w:rsidRDefault="00802E6F" w:rsidP="007A7BDB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7A7BDB" w:rsidRPr="00CF3BA6" w:rsidRDefault="007A7BDB" w:rsidP="007A7BDB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3BA6">
        <w:rPr>
          <w:rFonts w:ascii="Times New Roman" w:hAnsi="Times New Roman" w:cs="Times New Roman"/>
          <w:b/>
          <w:bCs/>
          <w:sz w:val="32"/>
          <w:szCs w:val="32"/>
        </w:rPr>
        <w:t>ПЛАН РОЗВИТКУ</w:t>
      </w:r>
    </w:p>
    <w:p w:rsidR="007A7BDB" w:rsidRPr="00CF3BA6" w:rsidRDefault="007A7BDB" w:rsidP="007A7BDB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3BA6">
        <w:rPr>
          <w:rFonts w:ascii="Times New Roman" w:hAnsi="Times New Roman" w:cs="Times New Roman"/>
          <w:b/>
          <w:bCs/>
          <w:sz w:val="32"/>
          <w:szCs w:val="32"/>
        </w:rPr>
        <w:t>кафедри радіомовлення і телебачення</w:t>
      </w:r>
    </w:p>
    <w:p w:rsidR="007A7BDB" w:rsidRPr="00CF3BA6" w:rsidRDefault="007A7BDB" w:rsidP="007A7BDB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3BA6">
        <w:rPr>
          <w:rFonts w:ascii="Times New Roman" w:hAnsi="Times New Roman" w:cs="Times New Roman"/>
          <w:b/>
          <w:bCs/>
          <w:sz w:val="32"/>
          <w:szCs w:val="32"/>
        </w:rPr>
        <w:t>Львівського національного університету імені Івана Франка</w:t>
      </w:r>
    </w:p>
    <w:p w:rsidR="007A7BDB" w:rsidRPr="00CF3BA6" w:rsidRDefault="007B0E94" w:rsidP="007A7BDB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3BA6"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2D2B34" w:rsidRPr="00CF3BA6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Pr="00CF3BA6">
        <w:rPr>
          <w:rFonts w:ascii="Times New Roman" w:hAnsi="Times New Roman" w:cs="Times New Roman"/>
          <w:b/>
          <w:bCs/>
          <w:sz w:val="32"/>
          <w:szCs w:val="32"/>
        </w:rPr>
        <w:t xml:space="preserve"> – 202</w:t>
      </w:r>
      <w:r w:rsidR="002D2B34" w:rsidRPr="00CF3BA6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CF3BA6">
        <w:rPr>
          <w:rFonts w:ascii="Times New Roman" w:hAnsi="Times New Roman" w:cs="Times New Roman"/>
          <w:b/>
          <w:bCs/>
          <w:sz w:val="32"/>
          <w:szCs w:val="32"/>
        </w:rPr>
        <w:t xml:space="preserve"> роки</w:t>
      </w:r>
    </w:p>
    <w:p w:rsidR="00B875C0" w:rsidRPr="00CF3BA6" w:rsidRDefault="00B875C0" w:rsidP="00B875C0">
      <w:pPr>
        <w:tabs>
          <w:tab w:val="left" w:pos="300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A04455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A7BDB" w:rsidRPr="00CF3BA6">
        <w:rPr>
          <w:rFonts w:ascii="Times New Roman" w:hAnsi="Times New Roman" w:cs="Times New Roman"/>
          <w:sz w:val="32"/>
          <w:szCs w:val="32"/>
        </w:rPr>
        <w:t xml:space="preserve"> </w:t>
      </w:r>
      <w:r w:rsidR="002D2B34" w:rsidRPr="00CF3BA6">
        <w:rPr>
          <w:rFonts w:ascii="Times New Roman" w:hAnsi="Times New Roman" w:cs="Times New Roman"/>
          <w:sz w:val="32"/>
          <w:szCs w:val="32"/>
        </w:rPr>
        <w:t>Дворянин</w:t>
      </w:r>
      <w:r w:rsidR="007A7BDB" w:rsidRPr="00CF3BA6">
        <w:rPr>
          <w:rFonts w:ascii="Times New Roman" w:hAnsi="Times New Roman" w:cs="Times New Roman"/>
          <w:sz w:val="32"/>
          <w:szCs w:val="32"/>
        </w:rPr>
        <w:t xml:space="preserve"> </w:t>
      </w:r>
      <w:r w:rsidR="002D2B34" w:rsidRPr="00CF3BA6">
        <w:rPr>
          <w:rFonts w:ascii="Times New Roman" w:hAnsi="Times New Roman" w:cs="Times New Roman"/>
          <w:sz w:val="32"/>
          <w:szCs w:val="32"/>
        </w:rPr>
        <w:t>Парасковії</w:t>
      </w:r>
      <w:r w:rsidR="007A7BDB" w:rsidRPr="00CF3BA6">
        <w:rPr>
          <w:rFonts w:ascii="Times New Roman" w:hAnsi="Times New Roman" w:cs="Times New Roman"/>
          <w:sz w:val="32"/>
          <w:szCs w:val="32"/>
        </w:rPr>
        <w:t xml:space="preserve"> </w:t>
      </w:r>
      <w:r w:rsidR="002D2B34" w:rsidRPr="00CF3BA6">
        <w:rPr>
          <w:rFonts w:ascii="Times New Roman" w:hAnsi="Times New Roman" w:cs="Times New Roman"/>
          <w:sz w:val="32"/>
          <w:szCs w:val="32"/>
        </w:rPr>
        <w:t>Ярославівни</w:t>
      </w:r>
      <w:r w:rsidR="007A7BDB" w:rsidRPr="00CF3BA6">
        <w:rPr>
          <w:rFonts w:ascii="Times New Roman" w:hAnsi="Times New Roman" w:cs="Times New Roman"/>
          <w:sz w:val="32"/>
          <w:szCs w:val="32"/>
        </w:rPr>
        <w:t>,</w:t>
      </w:r>
    </w:p>
    <w:p w:rsidR="007A7BDB" w:rsidRPr="00CF3BA6" w:rsidRDefault="00B875C0" w:rsidP="00B875C0">
      <w:pPr>
        <w:tabs>
          <w:tab w:val="left" w:pos="300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F3BA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D2B34" w:rsidRPr="00CF3BA6">
        <w:rPr>
          <w:rFonts w:ascii="Times New Roman" w:hAnsi="Times New Roman" w:cs="Times New Roman"/>
          <w:sz w:val="32"/>
          <w:szCs w:val="32"/>
        </w:rPr>
        <w:t>кандидата наук з соціальних комунікацій</w:t>
      </w:r>
      <w:r w:rsidR="007A7BDB" w:rsidRPr="00CF3BA6">
        <w:rPr>
          <w:rFonts w:ascii="Times New Roman" w:hAnsi="Times New Roman" w:cs="Times New Roman"/>
          <w:sz w:val="32"/>
          <w:szCs w:val="32"/>
        </w:rPr>
        <w:t xml:space="preserve">, </w:t>
      </w:r>
      <w:r w:rsidR="002D2B34" w:rsidRPr="00CF3BA6">
        <w:rPr>
          <w:rFonts w:ascii="Times New Roman" w:hAnsi="Times New Roman" w:cs="Times New Roman"/>
          <w:sz w:val="32"/>
          <w:szCs w:val="32"/>
        </w:rPr>
        <w:t>доцента</w:t>
      </w:r>
    </w:p>
    <w:p w:rsidR="007A7BDB" w:rsidRDefault="007A7BDB" w:rsidP="007A7BDB">
      <w:pPr>
        <w:tabs>
          <w:tab w:val="left" w:pos="3000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Default="007A7BDB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A7BDB" w:rsidRPr="00830F04" w:rsidRDefault="00802E6F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830F04">
        <w:rPr>
          <w:rFonts w:ascii="Times New Roman" w:hAnsi="Times New Roman" w:cs="Times New Roman"/>
          <w:b/>
          <w:sz w:val="28"/>
          <w:szCs w:val="28"/>
        </w:rPr>
        <w:t>Львів  -  2023</w:t>
      </w:r>
    </w:p>
    <w:p w:rsidR="00CF3BA6" w:rsidRDefault="00CF3BA6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CF3BA6" w:rsidRDefault="00CF3BA6" w:rsidP="00365BC9">
      <w:pPr>
        <w:tabs>
          <w:tab w:val="left" w:pos="5955"/>
          <w:tab w:val="left" w:pos="6285"/>
        </w:tabs>
        <w:rPr>
          <w:rFonts w:ascii="Times New Roman" w:hAnsi="Times New Roman" w:cs="Times New Roman"/>
          <w:b/>
        </w:rPr>
      </w:pPr>
    </w:p>
    <w:p w:rsidR="0078596C" w:rsidRDefault="0078596C" w:rsidP="00365BC9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B87E7C" w:rsidRDefault="00B87E7C" w:rsidP="00365BC9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B87E7C" w:rsidRDefault="00B87E7C" w:rsidP="00365BC9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365BC9" w:rsidRPr="00C054EC" w:rsidRDefault="00365BC9" w:rsidP="00365BC9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C054EC">
        <w:rPr>
          <w:rFonts w:ascii="Times New Roman" w:hAnsi="Times New Roman" w:cs="Times New Roman"/>
          <w:b/>
          <w:sz w:val="28"/>
          <w:szCs w:val="28"/>
        </w:rPr>
        <w:t>Розділ І. Основні характеристики розвитку кафедри за попередні рок</w:t>
      </w:r>
      <w:r w:rsidR="00B5204A" w:rsidRPr="00C054EC">
        <w:rPr>
          <w:rFonts w:ascii="Times New Roman" w:hAnsi="Times New Roman" w:cs="Times New Roman"/>
          <w:b/>
          <w:sz w:val="28"/>
          <w:szCs w:val="28"/>
        </w:rPr>
        <w:t>и</w:t>
      </w:r>
      <w:r w:rsidRPr="00C054EC">
        <w:rPr>
          <w:rFonts w:ascii="Times New Roman" w:hAnsi="Times New Roman" w:cs="Times New Roman"/>
          <w:b/>
          <w:sz w:val="28"/>
          <w:szCs w:val="28"/>
        </w:rPr>
        <w:t>.</w:t>
      </w:r>
    </w:p>
    <w:p w:rsidR="00CF3BA6" w:rsidRDefault="001A3F83" w:rsidP="00CF40E4">
      <w:pPr>
        <w:tabs>
          <w:tab w:val="left" w:pos="-284"/>
          <w:tab w:val="left" w:pos="703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40E4" w:rsidRDefault="00CF3BA6" w:rsidP="008B4EC3">
      <w:pPr>
        <w:tabs>
          <w:tab w:val="left" w:pos="-284"/>
          <w:tab w:val="left" w:pos="7035"/>
        </w:tabs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F83">
        <w:rPr>
          <w:rFonts w:ascii="Times New Roman" w:hAnsi="Times New Roman" w:cs="Times New Roman"/>
          <w:sz w:val="28"/>
          <w:szCs w:val="28"/>
        </w:rPr>
        <w:t>Цьогоріч к</w:t>
      </w:r>
      <w:r w:rsidR="00365BC9" w:rsidRPr="00C054EC">
        <w:rPr>
          <w:rFonts w:ascii="Times New Roman" w:hAnsi="Times New Roman" w:cs="Times New Roman"/>
          <w:sz w:val="28"/>
          <w:szCs w:val="28"/>
        </w:rPr>
        <w:t>афедр</w:t>
      </w:r>
      <w:r w:rsidR="001A3F83">
        <w:rPr>
          <w:rFonts w:ascii="Times New Roman" w:hAnsi="Times New Roman" w:cs="Times New Roman"/>
          <w:sz w:val="28"/>
          <w:szCs w:val="28"/>
        </w:rPr>
        <w:t>і</w:t>
      </w:r>
      <w:r w:rsidR="00365BC9" w:rsidRPr="00C054EC">
        <w:rPr>
          <w:rFonts w:ascii="Times New Roman" w:hAnsi="Times New Roman" w:cs="Times New Roman"/>
          <w:sz w:val="28"/>
          <w:szCs w:val="28"/>
        </w:rPr>
        <w:t xml:space="preserve">  радіомовлення і телебачення </w:t>
      </w:r>
      <w:r w:rsidR="001A3F83">
        <w:rPr>
          <w:rFonts w:ascii="Times New Roman" w:hAnsi="Times New Roman" w:cs="Times New Roman"/>
          <w:sz w:val="28"/>
          <w:szCs w:val="28"/>
        </w:rPr>
        <w:t xml:space="preserve">– 30 років. Кафедра </w:t>
      </w:r>
      <w:r w:rsidR="00365BC9" w:rsidRPr="00C054EC">
        <w:rPr>
          <w:rFonts w:ascii="Times New Roman" w:hAnsi="Times New Roman" w:cs="Times New Roman"/>
          <w:sz w:val="28"/>
          <w:szCs w:val="28"/>
        </w:rPr>
        <w:t xml:space="preserve">функціонує з 1 вересня 1993 р. </w:t>
      </w:r>
      <w:r w:rsidR="001A3F83">
        <w:rPr>
          <w:rFonts w:ascii="Times New Roman" w:hAnsi="Times New Roman" w:cs="Times New Roman"/>
          <w:sz w:val="28"/>
          <w:szCs w:val="28"/>
        </w:rPr>
        <w:t xml:space="preserve">Усі ці роки її завідувачем був професор, академік Лизанчук В. В.  </w:t>
      </w:r>
      <w:r w:rsidR="00CF40E4">
        <w:rPr>
          <w:rFonts w:ascii="Times New Roman" w:hAnsi="Times New Roman" w:cs="Times New Roman"/>
          <w:sz w:val="28"/>
          <w:szCs w:val="28"/>
        </w:rPr>
        <w:t xml:space="preserve">        </w:t>
      </w:r>
      <w:r w:rsidR="00CF40E4" w:rsidRPr="00802E6F">
        <w:rPr>
          <w:rFonts w:ascii="Times New Roman" w:hAnsi="Times New Roman" w:cs="Times New Roman"/>
          <w:sz w:val="28"/>
          <w:szCs w:val="28"/>
        </w:rPr>
        <w:t xml:space="preserve">З часу організації кафедри </w:t>
      </w:r>
      <w:r w:rsidR="00AE461E">
        <w:rPr>
          <w:rFonts w:ascii="Times New Roman" w:hAnsi="Times New Roman" w:cs="Times New Roman"/>
          <w:sz w:val="28"/>
          <w:szCs w:val="28"/>
        </w:rPr>
        <w:t>тут</w:t>
      </w:r>
      <w:r w:rsidR="00CF40E4" w:rsidRPr="00802E6F">
        <w:rPr>
          <w:rFonts w:ascii="Times New Roman" w:hAnsi="Times New Roman" w:cs="Times New Roman"/>
          <w:sz w:val="28"/>
          <w:szCs w:val="28"/>
        </w:rPr>
        <w:t xml:space="preserve"> працювали доктори наук, професори І. В. Крупський, Б. В. Потятиник, доценти В. В. Бабенко, З.Є. Дмитровський, А. В. Юраш, кандидат наук із соціальних комунікацій І. О. Балинський та ін.</w:t>
      </w:r>
    </w:p>
    <w:p w:rsidR="00707C02" w:rsidRDefault="00CF40E4" w:rsidP="008B4EC3">
      <w:pPr>
        <w:tabs>
          <w:tab w:val="left" w:pos="-284"/>
          <w:tab w:val="left" w:pos="70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C02" w:rsidRPr="00E526D7">
        <w:rPr>
          <w:rFonts w:ascii="Times New Roman" w:hAnsi="Times New Roman" w:cs="Times New Roman"/>
          <w:bCs/>
          <w:sz w:val="28"/>
          <w:szCs w:val="28"/>
        </w:rPr>
        <w:t xml:space="preserve">За 30 років </w:t>
      </w:r>
      <w:r w:rsidR="00707C02">
        <w:rPr>
          <w:rFonts w:ascii="Times New Roman" w:hAnsi="Times New Roman" w:cs="Times New Roman"/>
          <w:bCs/>
          <w:sz w:val="28"/>
          <w:szCs w:val="28"/>
        </w:rPr>
        <w:t xml:space="preserve">діяльності кафедри </w:t>
      </w:r>
      <w:r w:rsidR="00707C02" w:rsidRPr="00E526D7">
        <w:rPr>
          <w:rFonts w:ascii="Times New Roman" w:hAnsi="Times New Roman" w:cs="Times New Roman"/>
          <w:bCs/>
          <w:sz w:val="28"/>
          <w:szCs w:val="28"/>
        </w:rPr>
        <w:t xml:space="preserve">видано понад 80 підручників, посібників, виходив збірник </w:t>
      </w:r>
      <w:r w:rsidR="00707C02" w:rsidRPr="00E526D7">
        <w:rPr>
          <w:rFonts w:ascii="Times New Roman" w:hAnsi="Times New Roman" w:cs="Times New Roman"/>
          <w:sz w:val="28"/>
          <w:szCs w:val="28"/>
        </w:rPr>
        <w:t>наукових праць «Теле- та радіожурналістика»</w:t>
      </w:r>
      <w:r w:rsidR="00707C02">
        <w:rPr>
          <w:rFonts w:ascii="Times New Roman" w:hAnsi="Times New Roman" w:cs="Times New Roman"/>
          <w:sz w:val="28"/>
          <w:szCs w:val="28"/>
        </w:rPr>
        <w:t xml:space="preserve"> (19 випусків)</w:t>
      </w:r>
      <w:r w:rsidR="00707C02" w:rsidRPr="00E526D7">
        <w:rPr>
          <w:rFonts w:ascii="Times New Roman" w:hAnsi="Times New Roman" w:cs="Times New Roman"/>
          <w:sz w:val="28"/>
          <w:szCs w:val="28"/>
        </w:rPr>
        <w:t>.</w:t>
      </w:r>
    </w:p>
    <w:p w:rsidR="007E796D" w:rsidRDefault="00707C02" w:rsidP="008B4EC3">
      <w:pPr>
        <w:tabs>
          <w:tab w:val="left" w:pos="-284"/>
          <w:tab w:val="left" w:pos="70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BC9" w:rsidRPr="00C054EC">
        <w:rPr>
          <w:rFonts w:ascii="Times New Roman" w:hAnsi="Times New Roman" w:cs="Times New Roman"/>
          <w:sz w:val="28"/>
          <w:szCs w:val="28"/>
        </w:rPr>
        <w:t>У 201</w:t>
      </w:r>
      <w:r w:rsidR="00B5204A" w:rsidRPr="00C054EC">
        <w:rPr>
          <w:rFonts w:ascii="Times New Roman" w:hAnsi="Times New Roman" w:cs="Times New Roman"/>
          <w:sz w:val="28"/>
          <w:szCs w:val="28"/>
        </w:rPr>
        <w:t>7</w:t>
      </w:r>
      <w:r w:rsidR="00365BC9" w:rsidRPr="00C054EC">
        <w:rPr>
          <w:rFonts w:ascii="Times New Roman" w:hAnsi="Times New Roman" w:cs="Times New Roman"/>
          <w:sz w:val="28"/>
          <w:szCs w:val="28"/>
        </w:rPr>
        <w:t xml:space="preserve"> – 20</w:t>
      </w:r>
      <w:r w:rsidR="00B5204A" w:rsidRPr="00C054EC">
        <w:rPr>
          <w:rFonts w:ascii="Times New Roman" w:hAnsi="Times New Roman" w:cs="Times New Roman"/>
          <w:sz w:val="28"/>
          <w:szCs w:val="28"/>
        </w:rPr>
        <w:t>22</w:t>
      </w:r>
      <w:r w:rsidR="00365BC9" w:rsidRPr="00C054EC">
        <w:rPr>
          <w:rFonts w:ascii="Times New Roman" w:hAnsi="Times New Roman" w:cs="Times New Roman"/>
          <w:sz w:val="28"/>
          <w:szCs w:val="28"/>
        </w:rPr>
        <w:t xml:space="preserve"> роках </w:t>
      </w:r>
      <w:r w:rsidR="00B5204A" w:rsidRPr="00C054EC">
        <w:rPr>
          <w:rFonts w:ascii="Times New Roman" w:hAnsi="Times New Roman" w:cs="Times New Roman"/>
          <w:sz w:val="28"/>
          <w:szCs w:val="28"/>
        </w:rPr>
        <w:t>(завідувач проф. Лизанчук В.</w:t>
      </w:r>
      <w:r w:rsidR="008F79E5">
        <w:rPr>
          <w:rFonts w:ascii="Times New Roman" w:hAnsi="Times New Roman" w:cs="Times New Roman"/>
          <w:sz w:val="28"/>
          <w:szCs w:val="28"/>
        </w:rPr>
        <w:t xml:space="preserve"> </w:t>
      </w:r>
      <w:r w:rsidR="00B5204A" w:rsidRPr="00C054EC">
        <w:rPr>
          <w:rFonts w:ascii="Times New Roman" w:hAnsi="Times New Roman" w:cs="Times New Roman"/>
          <w:sz w:val="28"/>
          <w:szCs w:val="28"/>
        </w:rPr>
        <w:t>В.) і  у 2022-2023 роках (в.о. завідувач</w:t>
      </w:r>
      <w:r w:rsidR="00CE4546">
        <w:rPr>
          <w:rFonts w:ascii="Times New Roman" w:hAnsi="Times New Roman" w:cs="Times New Roman"/>
          <w:sz w:val="28"/>
          <w:szCs w:val="28"/>
        </w:rPr>
        <w:t>а</w:t>
      </w:r>
      <w:r w:rsidR="00B5204A" w:rsidRPr="00C054EC">
        <w:rPr>
          <w:rFonts w:ascii="Times New Roman" w:hAnsi="Times New Roman" w:cs="Times New Roman"/>
          <w:sz w:val="28"/>
          <w:szCs w:val="28"/>
        </w:rPr>
        <w:t xml:space="preserve"> Дворянин П.Я.) кафедра </w:t>
      </w:r>
      <w:r w:rsidR="00365BC9" w:rsidRPr="00C054EC">
        <w:rPr>
          <w:rFonts w:ascii="Times New Roman" w:hAnsi="Times New Roman" w:cs="Times New Roman"/>
          <w:sz w:val="28"/>
          <w:szCs w:val="28"/>
        </w:rPr>
        <w:t xml:space="preserve">забезпечувала викладання професійно орієнтованих дисциплін, </w:t>
      </w:r>
      <w:r w:rsidR="00CE4546">
        <w:rPr>
          <w:rFonts w:ascii="Times New Roman" w:hAnsi="Times New Roman" w:cs="Times New Roman"/>
          <w:sz w:val="28"/>
          <w:szCs w:val="28"/>
        </w:rPr>
        <w:t>що</w:t>
      </w:r>
      <w:r w:rsidR="00365BC9" w:rsidRPr="00C054EC">
        <w:rPr>
          <w:rFonts w:ascii="Times New Roman" w:hAnsi="Times New Roman" w:cs="Times New Roman"/>
          <w:sz w:val="28"/>
          <w:szCs w:val="28"/>
        </w:rPr>
        <w:t xml:space="preserve"> спрямовані на підготовку фахівців-журналістів спеціалізацій «Журналістська робот</w:t>
      </w:r>
      <w:r w:rsidR="007A7BDB" w:rsidRPr="00C054EC">
        <w:rPr>
          <w:rFonts w:ascii="Times New Roman" w:hAnsi="Times New Roman" w:cs="Times New Roman"/>
          <w:sz w:val="28"/>
          <w:szCs w:val="28"/>
        </w:rPr>
        <w:t>а</w:t>
      </w:r>
      <w:r w:rsidR="00365BC9" w:rsidRPr="00C054EC">
        <w:rPr>
          <w:rFonts w:ascii="Times New Roman" w:hAnsi="Times New Roman" w:cs="Times New Roman"/>
          <w:sz w:val="28"/>
          <w:szCs w:val="28"/>
        </w:rPr>
        <w:t xml:space="preserve"> на радіо» і «Журналістська робота на телебаченні»</w:t>
      </w:r>
      <w:r w:rsidR="001A3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96D" w:rsidRDefault="007E796D" w:rsidP="008B4EC3">
      <w:pPr>
        <w:tabs>
          <w:tab w:val="left" w:pos="-284"/>
          <w:tab w:val="left" w:pos="70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E6F" w:rsidRPr="00802E6F">
        <w:rPr>
          <w:rFonts w:ascii="Times New Roman" w:hAnsi="Times New Roman" w:cs="Times New Roman"/>
          <w:sz w:val="28"/>
          <w:szCs w:val="28"/>
        </w:rPr>
        <w:t>За кафедрою у 2022 – 2023 навчальному році закріплено 8 викладацьких ставок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2E6F" w:rsidRPr="00802E6F">
        <w:rPr>
          <w:rFonts w:ascii="Times New Roman" w:hAnsi="Times New Roman" w:cs="Times New Roman"/>
          <w:sz w:val="28"/>
          <w:szCs w:val="28"/>
        </w:rPr>
        <w:t xml:space="preserve">Загальне навантаження викладачів у цьому навчальному році  </w:t>
      </w:r>
      <w:r w:rsidR="00C82003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C8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E6F" w:rsidRPr="00802E6F">
        <w:rPr>
          <w:rFonts w:ascii="Times New Roman" w:hAnsi="Times New Roman" w:cs="Times New Roman"/>
          <w:sz w:val="28"/>
          <w:szCs w:val="28"/>
        </w:rPr>
        <w:t xml:space="preserve">4807 годин. </w:t>
      </w:r>
    </w:p>
    <w:p w:rsidR="007E796D" w:rsidRDefault="007E796D" w:rsidP="008B4EC3">
      <w:pPr>
        <w:tabs>
          <w:tab w:val="left" w:pos="-284"/>
          <w:tab w:val="left" w:pos="70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BDB" w:rsidRPr="00D17F8A">
        <w:rPr>
          <w:rFonts w:ascii="Times New Roman" w:hAnsi="Times New Roman" w:cs="Times New Roman"/>
          <w:sz w:val="28"/>
          <w:szCs w:val="28"/>
        </w:rPr>
        <w:t>Працівники кафедри, а</w:t>
      </w:r>
      <w:r w:rsidR="00393202" w:rsidRPr="00D17F8A">
        <w:rPr>
          <w:rFonts w:ascii="Times New Roman" w:hAnsi="Times New Roman" w:cs="Times New Roman"/>
          <w:sz w:val="28"/>
          <w:szCs w:val="28"/>
        </w:rPr>
        <w:t>спіранти досліджують актуальні проблеми</w:t>
      </w:r>
      <w:r w:rsidR="00802E6F">
        <w:rPr>
          <w:rFonts w:ascii="Times New Roman" w:hAnsi="Times New Roman" w:cs="Times New Roman"/>
          <w:sz w:val="28"/>
          <w:szCs w:val="28"/>
        </w:rPr>
        <w:t xml:space="preserve"> </w:t>
      </w:r>
      <w:r w:rsidR="00393202" w:rsidRPr="00D17F8A">
        <w:rPr>
          <w:rFonts w:ascii="Times New Roman" w:hAnsi="Times New Roman" w:cs="Times New Roman"/>
          <w:sz w:val="28"/>
          <w:szCs w:val="28"/>
        </w:rPr>
        <w:t xml:space="preserve">функціонування радіомовлення і телебачення в контексті історії </w:t>
      </w:r>
      <w:r w:rsidR="007E63CB">
        <w:rPr>
          <w:rFonts w:ascii="Times New Roman" w:hAnsi="Times New Roman" w:cs="Times New Roman"/>
          <w:sz w:val="28"/>
          <w:szCs w:val="28"/>
        </w:rPr>
        <w:t>та</w:t>
      </w:r>
      <w:r w:rsidR="00393202" w:rsidRPr="00D17F8A">
        <w:rPr>
          <w:rFonts w:ascii="Times New Roman" w:hAnsi="Times New Roman" w:cs="Times New Roman"/>
          <w:sz w:val="28"/>
          <w:szCs w:val="28"/>
        </w:rPr>
        <w:t xml:space="preserve"> теорії соціальних комунікацій, особливо</w:t>
      </w:r>
      <w:r w:rsidR="007A7BDB" w:rsidRPr="00D17F8A">
        <w:rPr>
          <w:rFonts w:ascii="Times New Roman" w:hAnsi="Times New Roman" w:cs="Times New Roman"/>
          <w:sz w:val="28"/>
          <w:szCs w:val="28"/>
        </w:rPr>
        <w:t>сті культури ефірного мовлення, телевізійну і радіорекламу</w:t>
      </w:r>
      <w:r w:rsidR="00393202" w:rsidRPr="00D17F8A">
        <w:rPr>
          <w:rFonts w:ascii="Times New Roman" w:hAnsi="Times New Roman" w:cs="Times New Roman"/>
          <w:sz w:val="28"/>
          <w:szCs w:val="28"/>
        </w:rPr>
        <w:t>, стандарти журналістської пр</w:t>
      </w:r>
      <w:r w:rsidR="00CF6637" w:rsidRPr="00D17F8A">
        <w:rPr>
          <w:rFonts w:ascii="Times New Roman" w:hAnsi="Times New Roman" w:cs="Times New Roman"/>
          <w:sz w:val="28"/>
          <w:szCs w:val="28"/>
        </w:rPr>
        <w:t>офесії</w:t>
      </w:r>
      <w:r w:rsidR="001A3F83">
        <w:rPr>
          <w:rFonts w:ascii="Times New Roman" w:hAnsi="Times New Roman" w:cs="Times New Roman"/>
          <w:sz w:val="28"/>
          <w:szCs w:val="28"/>
        </w:rPr>
        <w:t xml:space="preserve">, зокрема і </w:t>
      </w:r>
      <w:r w:rsidR="00CF6637" w:rsidRPr="00D17F8A">
        <w:rPr>
          <w:rFonts w:ascii="Times New Roman" w:hAnsi="Times New Roman" w:cs="Times New Roman"/>
          <w:sz w:val="28"/>
          <w:szCs w:val="28"/>
        </w:rPr>
        <w:t xml:space="preserve"> </w:t>
      </w:r>
      <w:r w:rsidR="00D17F8A">
        <w:rPr>
          <w:rFonts w:ascii="Times New Roman" w:hAnsi="Times New Roman" w:cs="Times New Roman"/>
          <w:sz w:val="28"/>
          <w:szCs w:val="28"/>
        </w:rPr>
        <w:t xml:space="preserve">у час російської війни проти </w:t>
      </w:r>
      <w:r w:rsidR="00CF6637" w:rsidRPr="00D17F8A">
        <w:rPr>
          <w:rFonts w:ascii="Times New Roman" w:hAnsi="Times New Roman" w:cs="Times New Roman"/>
          <w:sz w:val="28"/>
          <w:szCs w:val="28"/>
        </w:rPr>
        <w:t>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6D" w:rsidRDefault="007E796D" w:rsidP="008B4EC3">
      <w:pPr>
        <w:tabs>
          <w:tab w:val="left" w:pos="-284"/>
          <w:tab w:val="left" w:pos="70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межах робочого часу викладачі кафедри викону</w:t>
      </w:r>
      <w:r w:rsidR="00B04DF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наукову 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«</w:t>
      </w:r>
      <w:r w:rsidR="00A76678" w:rsidRPr="00802E6F">
        <w:rPr>
          <w:rFonts w:ascii="Times New Roman" w:hAnsi="Times New Roman" w:cs="Times New Roman"/>
          <w:sz w:val="28"/>
          <w:szCs w:val="28"/>
          <w:lang w:eastAsia="ru-RU"/>
        </w:rPr>
        <w:t>Постправда в е</w:t>
      </w:r>
      <w:r w:rsidR="00A76678" w:rsidRPr="00802E6F">
        <w:rPr>
          <w:rFonts w:ascii="Times New Roman" w:hAnsi="Times New Roman" w:cs="Times New Roman"/>
          <w:sz w:val="28"/>
          <w:szCs w:val="28"/>
        </w:rPr>
        <w:t>лектронних засобах масової комунікації</w:t>
      </w:r>
      <w:r w:rsidR="00A76678" w:rsidRPr="00802E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76678" w:rsidRPr="00802E6F">
        <w:rPr>
          <w:rFonts w:ascii="Times New Roman" w:hAnsi="Times New Roman" w:cs="Times New Roman"/>
          <w:sz w:val="28"/>
          <w:szCs w:val="28"/>
        </w:rPr>
        <w:t>інформаційно-психологічний аспект антиукраїнської маніпулятивної пропаганди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Номер державної реєстрації:</w:t>
      </w:r>
      <w:r w:rsidR="00A76678" w:rsidRPr="00802E6F">
        <w:rPr>
          <w:rFonts w:ascii="Times New Roman" w:hAnsi="Times New Roman" w:cs="Times New Roman"/>
          <w:sz w:val="28"/>
          <w:szCs w:val="28"/>
        </w:rPr>
        <w:t xml:space="preserve"> 0122</w:t>
      </w:r>
      <w:r w:rsidR="00A76678" w:rsidRPr="00802E6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76678" w:rsidRPr="00802E6F">
        <w:rPr>
          <w:rFonts w:ascii="Times New Roman" w:hAnsi="Times New Roman" w:cs="Times New Roman"/>
          <w:sz w:val="28"/>
          <w:szCs w:val="28"/>
        </w:rPr>
        <w:t>200479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Термін виконання:  20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− 202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рр.</w:t>
      </w:r>
    </w:p>
    <w:p w:rsidR="007E796D" w:rsidRPr="00FE5F65" w:rsidRDefault="007E796D" w:rsidP="008B4EC3">
      <w:pPr>
        <w:tabs>
          <w:tab w:val="left" w:pos="-284"/>
          <w:tab w:val="left" w:pos="70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B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r w:rsid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викладачі кафедри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Лизанчук В. В., 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 Сербенська О. А., проф. Гарда О.П., доц. Білоус О. М., доц.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Дворянин П.Я., доц. Лебеденко Н. Є.,  асист. Борис Л. Р., асист. Калинів А. Л., асист. Табінський Я. І., асист. </w:t>
      </w:r>
      <w:r w:rsid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Буровець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6678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асистент кафедри Тарас Подедворний, який зараз захищає </w:t>
      </w:r>
      <w:r w:rsidR="00B8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державу</w:t>
      </w:r>
      <w:r w:rsidR="00F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Збройних Силах України. </w:t>
      </w:r>
    </w:p>
    <w:p w:rsidR="00F64832" w:rsidRPr="00E526D7" w:rsidRDefault="007E796D" w:rsidP="008B4EC3">
      <w:pPr>
        <w:tabs>
          <w:tab w:val="left" w:pos="-284"/>
          <w:tab w:val="left" w:pos="70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BA6">
        <w:rPr>
          <w:rFonts w:ascii="Times New Roman" w:hAnsi="Times New Roman" w:cs="Times New Roman"/>
          <w:sz w:val="28"/>
          <w:szCs w:val="28"/>
        </w:rPr>
        <w:t xml:space="preserve">    </w:t>
      </w:r>
      <w:r w:rsidR="00FE5F65">
        <w:rPr>
          <w:rFonts w:ascii="Times New Roman" w:hAnsi="Times New Roman" w:cs="Times New Roman"/>
          <w:sz w:val="28"/>
          <w:szCs w:val="28"/>
        </w:rPr>
        <w:t>Студенти нашої кафедри мають</w:t>
      </w:r>
      <w:r w:rsidR="00F64832" w:rsidRPr="00E526D7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FE5F65">
        <w:rPr>
          <w:rFonts w:ascii="Times New Roman" w:hAnsi="Times New Roman" w:cs="Times New Roman"/>
          <w:sz w:val="28"/>
          <w:szCs w:val="28"/>
        </w:rPr>
        <w:t>у</w:t>
      </w:r>
      <w:r w:rsidR="00F64832" w:rsidRPr="00E526D7">
        <w:rPr>
          <w:rFonts w:ascii="Times New Roman" w:hAnsi="Times New Roman" w:cs="Times New Roman"/>
          <w:sz w:val="28"/>
          <w:szCs w:val="28"/>
        </w:rPr>
        <w:t xml:space="preserve"> в електронних засо</w:t>
      </w:r>
      <w:r w:rsidR="00AC2064" w:rsidRPr="00E526D7">
        <w:rPr>
          <w:rFonts w:ascii="Times New Roman" w:hAnsi="Times New Roman" w:cs="Times New Roman"/>
          <w:sz w:val="28"/>
          <w:szCs w:val="28"/>
        </w:rPr>
        <w:t>бах масової інформації Львова, Івано-</w:t>
      </w:r>
      <w:r w:rsidR="007B0E94" w:rsidRPr="00E526D7">
        <w:rPr>
          <w:rFonts w:ascii="Times New Roman" w:hAnsi="Times New Roman" w:cs="Times New Roman"/>
          <w:sz w:val="28"/>
          <w:szCs w:val="28"/>
        </w:rPr>
        <w:t>Ф</w:t>
      </w:r>
      <w:r w:rsidR="00F64832" w:rsidRPr="00E526D7">
        <w:rPr>
          <w:rFonts w:ascii="Times New Roman" w:hAnsi="Times New Roman" w:cs="Times New Roman"/>
          <w:sz w:val="28"/>
          <w:szCs w:val="28"/>
        </w:rPr>
        <w:t xml:space="preserve">ранківська, Луцька, Рівного, Тернополя, </w:t>
      </w:r>
      <w:r w:rsidR="00F64832" w:rsidRPr="00E526D7">
        <w:rPr>
          <w:rFonts w:ascii="Times New Roman" w:hAnsi="Times New Roman" w:cs="Times New Roman"/>
          <w:sz w:val="28"/>
          <w:szCs w:val="28"/>
        </w:rPr>
        <w:lastRenderedPageBreak/>
        <w:t>Хмельницького, Вінниці, Черкас, Чернівців, у телерадіоорганізаціях Києва</w:t>
      </w:r>
      <w:r w:rsidR="00FE5F65">
        <w:rPr>
          <w:rFonts w:ascii="Times New Roman" w:hAnsi="Times New Roman" w:cs="Times New Roman"/>
          <w:sz w:val="28"/>
          <w:szCs w:val="28"/>
        </w:rPr>
        <w:t>, а наші</w:t>
      </w:r>
      <w:r w:rsidR="00F64832" w:rsidRPr="00E526D7">
        <w:rPr>
          <w:rFonts w:ascii="Times New Roman" w:hAnsi="Times New Roman" w:cs="Times New Roman"/>
          <w:sz w:val="28"/>
          <w:szCs w:val="28"/>
        </w:rPr>
        <w:t xml:space="preserve"> випускники працюють у більшості телерадіоорганізацій України. </w:t>
      </w:r>
    </w:p>
    <w:p w:rsidR="0064412B" w:rsidRDefault="00F64832" w:rsidP="001F7206">
      <w:pPr>
        <w:spacing w:after="0"/>
        <w:ind w:left="-284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6D7">
        <w:rPr>
          <w:rFonts w:ascii="Times New Roman" w:hAnsi="Times New Roman" w:cs="Times New Roman"/>
          <w:sz w:val="28"/>
          <w:szCs w:val="28"/>
        </w:rPr>
        <w:tab/>
      </w:r>
      <w:r w:rsidR="007E796D">
        <w:rPr>
          <w:rFonts w:ascii="Times New Roman" w:hAnsi="Times New Roman" w:cs="Times New Roman"/>
          <w:sz w:val="28"/>
          <w:szCs w:val="28"/>
        </w:rPr>
        <w:t xml:space="preserve"> </w:t>
      </w:r>
      <w:r w:rsidR="00BF46D4" w:rsidRPr="00E526D7">
        <w:rPr>
          <w:rFonts w:ascii="Times New Roman" w:hAnsi="Times New Roman" w:cs="Times New Roman"/>
          <w:sz w:val="28"/>
          <w:szCs w:val="28"/>
        </w:rPr>
        <w:t xml:space="preserve">При кафедрі працює навчальна телерадіостудія, </w:t>
      </w:r>
      <w:r w:rsidR="00017BE2" w:rsidRPr="00E526D7">
        <w:rPr>
          <w:rFonts w:ascii="Times New Roman" w:hAnsi="Times New Roman" w:cs="Times New Roman"/>
          <w:sz w:val="28"/>
          <w:szCs w:val="28"/>
        </w:rPr>
        <w:t xml:space="preserve">на базі </w:t>
      </w:r>
      <w:r w:rsidR="00E526D7" w:rsidRPr="00E526D7">
        <w:rPr>
          <w:rFonts w:ascii="Times New Roman" w:hAnsi="Times New Roman" w:cs="Times New Roman"/>
          <w:sz w:val="28"/>
          <w:szCs w:val="28"/>
        </w:rPr>
        <w:t xml:space="preserve">якої </w:t>
      </w:r>
      <w:r w:rsidR="00017BE2" w:rsidRPr="00E526D7">
        <w:rPr>
          <w:rFonts w:ascii="Times New Roman" w:hAnsi="Times New Roman" w:cs="Times New Roman"/>
          <w:sz w:val="28"/>
          <w:szCs w:val="28"/>
        </w:rPr>
        <w:t xml:space="preserve">створено студентське інтернет-телебачення «Franko-TV». За час </w:t>
      </w:r>
      <w:r w:rsidR="007E796D">
        <w:rPr>
          <w:rFonts w:ascii="Times New Roman" w:hAnsi="Times New Roman" w:cs="Times New Roman"/>
          <w:sz w:val="28"/>
          <w:szCs w:val="28"/>
        </w:rPr>
        <w:t xml:space="preserve">її існування </w:t>
      </w:r>
      <w:r w:rsidR="00017BE2" w:rsidRPr="00E526D7">
        <w:rPr>
          <w:rFonts w:ascii="Times New Roman" w:hAnsi="Times New Roman" w:cs="Times New Roman"/>
          <w:sz w:val="28"/>
          <w:szCs w:val="28"/>
        </w:rPr>
        <w:t xml:space="preserve">студенти </w:t>
      </w:r>
      <w:r w:rsidR="00BF46D4" w:rsidRPr="00E526D7">
        <w:rPr>
          <w:rFonts w:ascii="Times New Roman" w:hAnsi="Times New Roman" w:cs="Times New Roman"/>
          <w:sz w:val="28"/>
          <w:szCs w:val="28"/>
        </w:rPr>
        <w:t>підгот</w:t>
      </w:r>
      <w:r w:rsidR="00017BE2" w:rsidRPr="00E526D7">
        <w:rPr>
          <w:rFonts w:ascii="Times New Roman" w:hAnsi="Times New Roman" w:cs="Times New Roman"/>
          <w:sz w:val="28"/>
          <w:szCs w:val="28"/>
        </w:rPr>
        <w:t xml:space="preserve">ували </w:t>
      </w:r>
      <w:r w:rsidR="00BF46D4" w:rsidRPr="00E526D7">
        <w:rPr>
          <w:rFonts w:ascii="Times New Roman" w:hAnsi="Times New Roman" w:cs="Times New Roman"/>
          <w:sz w:val="28"/>
          <w:szCs w:val="28"/>
        </w:rPr>
        <w:t xml:space="preserve"> понад </w:t>
      </w:r>
      <w:r w:rsidR="006705BF">
        <w:rPr>
          <w:rFonts w:ascii="Times New Roman" w:hAnsi="Times New Roman" w:cs="Times New Roman"/>
          <w:sz w:val="28"/>
          <w:szCs w:val="28"/>
        </w:rPr>
        <w:t>8</w:t>
      </w:r>
      <w:r w:rsidR="00BF46D4" w:rsidRPr="00E526D7">
        <w:rPr>
          <w:rFonts w:ascii="Times New Roman" w:hAnsi="Times New Roman" w:cs="Times New Roman"/>
          <w:sz w:val="28"/>
          <w:szCs w:val="28"/>
        </w:rPr>
        <w:t xml:space="preserve">00 матеріалів про університет та студентське життя, які розміщували в соціальних мережах та </w:t>
      </w:r>
      <w:r w:rsidR="001F720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7B0E94" w:rsidRPr="00E526D7">
        <w:rPr>
          <w:rFonts w:ascii="Times New Roman" w:hAnsi="Times New Roman" w:cs="Times New Roman"/>
          <w:sz w:val="28"/>
          <w:szCs w:val="28"/>
        </w:rPr>
        <w:t>-</w:t>
      </w:r>
      <w:r w:rsidR="00BF46D4" w:rsidRPr="00E526D7">
        <w:rPr>
          <w:rFonts w:ascii="Times New Roman" w:hAnsi="Times New Roman" w:cs="Times New Roman"/>
          <w:sz w:val="28"/>
          <w:szCs w:val="28"/>
        </w:rPr>
        <w:t xml:space="preserve">каналі «Франко-TV». Ці матеріали переглянули понад 900 тисяч </w:t>
      </w:r>
      <w:r w:rsidR="001F720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7B0E94" w:rsidRPr="00E526D7">
        <w:rPr>
          <w:rFonts w:ascii="Times New Roman" w:hAnsi="Times New Roman" w:cs="Times New Roman"/>
          <w:sz w:val="28"/>
          <w:szCs w:val="28"/>
        </w:rPr>
        <w:t>-</w:t>
      </w:r>
      <w:r w:rsidR="00BF46D4" w:rsidRPr="00E526D7">
        <w:rPr>
          <w:rFonts w:ascii="Times New Roman" w:hAnsi="Times New Roman" w:cs="Times New Roman"/>
          <w:sz w:val="28"/>
          <w:szCs w:val="28"/>
        </w:rPr>
        <w:t>користувачів.</w:t>
      </w:r>
      <w:r w:rsidR="00CF4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6C" w:rsidRDefault="0040425B" w:rsidP="008B4EC3">
      <w:pPr>
        <w:spacing w:after="0"/>
        <w:ind w:left="-284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2B">
        <w:rPr>
          <w:rFonts w:ascii="Times New Roman" w:hAnsi="Times New Roman" w:cs="Times New Roman"/>
          <w:sz w:val="28"/>
          <w:szCs w:val="28"/>
        </w:rPr>
        <w:t>Опановуючи спеціалізації «Журналістська робота на телебаченні» і «Журналістська</w:t>
      </w:r>
      <w:r w:rsidR="007E796D" w:rsidRPr="0064412B">
        <w:rPr>
          <w:rFonts w:ascii="Times New Roman" w:hAnsi="Times New Roman" w:cs="Times New Roman"/>
          <w:sz w:val="28"/>
          <w:szCs w:val="28"/>
        </w:rPr>
        <w:t xml:space="preserve"> </w:t>
      </w:r>
      <w:r w:rsidRPr="0064412B">
        <w:rPr>
          <w:rFonts w:ascii="Times New Roman" w:hAnsi="Times New Roman" w:cs="Times New Roman"/>
          <w:sz w:val="28"/>
          <w:szCs w:val="28"/>
        </w:rPr>
        <w:t>робота на радіо», студенти забезпечені підручниками і навчальними посібниками, монографіями,</w:t>
      </w:r>
      <w:r w:rsidR="00F659DE" w:rsidRPr="0064412B">
        <w:rPr>
          <w:rFonts w:ascii="Times New Roman" w:hAnsi="Times New Roman" w:cs="Times New Roman"/>
          <w:sz w:val="28"/>
          <w:szCs w:val="28"/>
        </w:rPr>
        <w:t xml:space="preserve"> </w:t>
      </w:r>
      <w:r w:rsidRPr="0064412B">
        <w:rPr>
          <w:rFonts w:ascii="Times New Roman" w:hAnsi="Times New Roman" w:cs="Times New Roman"/>
          <w:sz w:val="28"/>
          <w:szCs w:val="28"/>
        </w:rPr>
        <w:t xml:space="preserve">які підготували </w:t>
      </w:r>
      <w:r w:rsidR="005A48B4">
        <w:rPr>
          <w:rFonts w:ascii="Times New Roman" w:hAnsi="Times New Roman" w:cs="Times New Roman"/>
          <w:sz w:val="28"/>
          <w:szCs w:val="28"/>
        </w:rPr>
        <w:t>та</w:t>
      </w:r>
      <w:r w:rsidRPr="0064412B">
        <w:rPr>
          <w:rFonts w:ascii="Times New Roman" w:hAnsi="Times New Roman" w:cs="Times New Roman"/>
          <w:sz w:val="28"/>
          <w:szCs w:val="28"/>
        </w:rPr>
        <w:t xml:space="preserve"> видали працівники кафедри за 2017 – 2022 роки</w:t>
      </w:r>
      <w:r w:rsidR="007E796D" w:rsidRPr="0064412B">
        <w:rPr>
          <w:rFonts w:ascii="Times New Roman" w:hAnsi="Times New Roman" w:cs="Times New Roman"/>
          <w:sz w:val="28"/>
          <w:szCs w:val="28"/>
        </w:rPr>
        <w:t xml:space="preserve">. </w:t>
      </w:r>
      <w:r w:rsidR="00CF40E4" w:rsidRPr="0064412B">
        <w:rPr>
          <w:rFonts w:ascii="Times New Roman" w:hAnsi="Times New Roman" w:cs="Times New Roman"/>
          <w:sz w:val="28"/>
          <w:szCs w:val="28"/>
        </w:rPr>
        <w:t xml:space="preserve">В.о. завідувача кафедри </w:t>
      </w:r>
      <w:r w:rsidR="0078596C" w:rsidRPr="0064412B">
        <w:rPr>
          <w:rFonts w:ascii="Times New Roman" w:hAnsi="Times New Roman" w:cs="Times New Roman"/>
          <w:sz w:val="28"/>
          <w:szCs w:val="28"/>
        </w:rPr>
        <w:t>Дворянин П.Я.</w:t>
      </w:r>
      <w:r w:rsidR="00CF40E4" w:rsidRPr="0064412B">
        <w:rPr>
          <w:rFonts w:ascii="Times New Roman" w:hAnsi="Times New Roman" w:cs="Times New Roman"/>
          <w:sz w:val="28"/>
          <w:szCs w:val="28"/>
        </w:rPr>
        <w:t xml:space="preserve"> є співавторкою </w:t>
      </w:r>
      <w:r w:rsidR="0078596C" w:rsidRPr="0064412B">
        <w:rPr>
          <w:rFonts w:ascii="Times New Roman" w:hAnsi="Times New Roman" w:cs="Times New Roman"/>
          <w:sz w:val="28"/>
          <w:szCs w:val="28"/>
        </w:rPr>
        <w:t>(Крупський І.В., Лизанчук В.В., Білоус О.М., Лебеденко Н.Є.)</w:t>
      </w:r>
      <w:r w:rsidR="00CF40E4" w:rsidRPr="0064412B">
        <w:rPr>
          <w:rFonts w:ascii="Times New Roman" w:hAnsi="Times New Roman" w:cs="Times New Roman"/>
          <w:sz w:val="28"/>
          <w:szCs w:val="28"/>
        </w:rPr>
        <w:t xml:space="preserve"> підручника «Телевізійна та радіокомунікація: історія, теорія, новітні практики»</w:t>
      </w:r>
      <w:r w:rsidR="00FE5F65" w:rsidRPr="0064412B">
        <w:rPr>
          <w:rFonts w:ascii="Times New Roman" w:hAnsi="Times New Roman" w:cs="Times New Roman"/>
          <w:sz w:val="28"/>
          <w:szCs w:val="28"/>
        </w:rPr>
        <w:t xml:space="preserve"> (2021 р.)</w:t>
      </w:r>
      <w:r w:rsidR="00AB6A26" w:rsidRPr="0064412B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78596C" w:rsidRPr="0064412B">
        <w:rPr>
          <w:rFonts w:ascii="Times New Roman" w:hAnsi="Times New Roman" w:cs="Times New Roman"/>
          <w:sz w:val="28"/>
          <w:szCs w:val="28"/>
        </w:rPr>
        <w:t xml:space="preserve">здобув перше місце у конкурсі «Найкращий підручник гуманітарного напряму 2020-2021 навчального року». </w:t>
      </w:r>
      <w:r w:rsidR="00A73AB9" w:rsidRPr="0064412B">
        <w:rPr>
          <w:rFonts w:ascii="Times New Roman" w:hAnsi="Times New Roman" w:cs="Times New Roman"/>
          <w:sz w:val="28"/>
          <w:szCs w:val="28"/>
        </w:rPr>
        <w:t>Здобут</w:t>
      </w:r>
      <w:r w:rsidR="0064412B" w:rsidRPr="0064412B">
        <w:rPr>
          <w:rFonts w:ascii="Times New Roman" w:hAnsi="Times New Roman" w:cs="Times New Roman"/>
          <w:sz w:val="28"/>
          <w:szCs w:val="28"/>
        </w:rPr>
        <w:t>ок</w:t>
      </w:r>
      <w:r w:rsidR="00A73AB9" w:rsidRPr="0064412B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64412B" w:rsidRPr="0064412B">
        <w:rPr>
          <w:rFonts w:ascii="Times New Roman" w:hAnsi="Times New Roman" w:cs="Times New Roman"/>
          <w:sz w:val="28"/>
          <w:szCs w:val="28"/>
        </w:rPr>
        <w:t xml:space="preserve">– </w:t>
      </w:r>
      <w:r w:rsidR="0064412B" w:rsidRPr="00644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ґ</w:t>
      </w:r>
      <w:r w:rsidR="00A73AB9">
        <w:rPr>
          <w:rFonts w:ascii="Times New Roman" w:hAnsi="Times New Roman" w:cs="Times New Roman"/>
          <w:sz w:val="28"/>
          <w:szCs w:val="28"/>
        </w:rPr>
        <w:t>рунтовні праці п</w:t>
      </w:r>
      <w:r w:rsidR="00FE5F65">
        <w:rPr>
          <w:rFonts w:ascii="Times New Roman" w:hAnsi="Times New Roman" w:cs="Times New Roman"/>
          <w:sz w:val="28"/>
          <w:szCs w:val="28"/>
        </w:rPr>
        <w:t>рофесор</w:t>
      </w:r>
      <w:r w:rsidR="00A73AB9">
        <w:rPr>
          <w:rFonts w:ascii="Times New Roman" w:hAnsi="Times New Roman" w:cs="Times New Roman"/>
          <w:sz w:val="28"/>
          <w:szCs w:val="28"/>
        </w:rPr>
        <w:t>а</w:t>
      </w:r>
      <w:r w:rsidR="0064412B">
        <w:rPr>
          <w:rFonts w:ascii="Times New Roman" w:hAnsi="Times New Roman" w:cs="Times New Roman"/>
          <w:sz w:val="28"/>
          <w:szCs w:val="28"/>
        </w:rPr>
        <w:t xml:space="preserve"> </w:t>
      </w:r>
      <w:r w:rsidR="00FE5F65">
        <w:rPr>
          <w:rFonts w:ascii="Times New Roman" w:hAnsi="Times New Roman" w:cs="Times New Roman"/>
          <w:sz w:val="28"/>
          <w:szCs w:val="28"/>
        </w:rPr>
        <w:t xml:space="preserve"> Сербенськ</w:t>
      </w:r>
      <w:r w:rsidR="00A73AB9">
        <w:rPr>
          <w:rFonts w:ascii="Times New Roman" w:hAnsi="Times New Roman" w:cs="Times New Roman"/>
          <w:sz w:val="28"/>
          <w:szCs w:val="28"/>
        </w:rPr>
        <w:t>ої</w:t>
      </w:r>
      <w:r w:rsidR="00FE5F65">
        <w:rPr>
          <w:rFonts w:ascii="Times New Roman" w:hAnsi="Times New Roman" w:cs="Times New Roman"/>
          <w:sz w:val="28"/>
          <w:szCs w:val="28"/>
        </w:rPr>
        <w:t xml:space="preserve"> О. А.</w:t>
      </w:r>
      <w:r w:rsidR="00A73AB9">
        <w:rPr>
          <w:rFonts w:ascii="Times New Roman" w:hAnsi="Times New Roman" w:cs="Times New Roman"/>
          <w:sz w:val="28"/>
          <w:szCs w:val="28"/>
        </w:rPr>
        <w:t>, зокрема «</w:t>
      </w:r>
      <w:r w:rsidR="00A73AB9" w:rsidRPr="0040425B">
        <w:rPr>
          <w:rFonts w:ascii="Times New Roman" w:hAnsi="Times New Roman" w:cs="Times New Roman"/>
          <w:sz w:val="28"/>
          <w:szCs w:val="28"/>
        </w:rPr>
        <w:t>Антисуржик. Вчимося ввічливо поводитись і правильно говорити</w:t>
      </w:r>
      <w:r w:rsidR="00A73AB9">
        <w:rPr>
          <w:rFonts w:ascii="Times New Roman" w:hAnsi="Times New Roman" w:cs="Times New Roman"/>
          <w:sz w:val="28"/>
          <w:szCs w:val="28"/>
        </w:rPr>
        <w:t xml:space="preserve">» </w:t>
      </w:r>
      <w:r w:rsidR="00A73AB9" w:rsidRPr="0040425B">
        <w:rPr>
          <w:rFonts w:ascii="Times New Roman" w:hAnsi="Times New Roman" w:cs="Times New Roman"/>
          <w:sz w:val="28"/>
          <w:szCs w:val="28"/>
        </w:rPr>
        <w:t>(2019 р.);</w:t>
      </w:r>
      <w:r w:rsidR="00A73AB9">
        <w:rPr>
          <w:rFonts w:ascii="Times New Roman" w:hAnsi="Times New Roman" w:cs="Times New Roman"/>
          <w:sz w:val="28"/>
          <w:szCs w:val="28"/>
        </w:rPr>
        <w:t xml:space="preserve"> «</w:t>
      </w:r>
      <w:r w:rsidR="00A73AB9" w:rsidRPr="0040425B">
        <w:rPr>
          <w:rFonts w:ascii="Times New Roman" w:hAnsi="Times New Roman" w:cs="Times New Roman"/>
          <w:sz w:val="28"/>
          <w:szCs w:val="28"/>
        </w:rPr>
        <w:t>Українська мова для початківців (співавтор З. Терлак)</w:t>
      </w:r>
      <w:r w:rsidR="00A73AB9">
        <w:rPr>
          <w:rFonts w:ascii="Times New Roman" w:hAnsi="Times New Roman" w:cs="Times New Roman"/>
          <w:sz w:val="28"/>
          <w:szCs w:val="28"/>
        </w:rPr>
        <w:t>»</w:t>
      </w:r>
      <w:r w:rsidR="00A73AB9" w:rsidRPr="0040425B">
        <w:rPr>
          <w:rFonts w:ascii="Times New Roman" w:hAnsi="Times New Roman" w:cs="Times New Roman"/>
          <w:sz w:val="28"/>
          <w:szCs w:val="28"/>
        </w:rPr>
        <w:t xml:space="preserve"> (2019 р.);</w:t>
      </w:r>
      <w:r w:rsidR="00A73AB9" w:rsidRPr="00A73AB9">
        <w:rPr>
          <w:rFonts w:ascii="Times New Roman" w:hAnsi="Times New Roman" w:cs="Times New Roman"/>
          <w:sz w:val="28"/>
          <w:szCs w:val="28"/>
        </w:rPr>
        <w:t xml:space="preserve"> </w:t>
      </w:r>
      <w:r w:rsidR="00A73AB9">
        <w:rPr>
          <w:rFonts w:ascii="Times New Roman" w:hAnsi="Times New Roman" w:cs="Times New Roman"/>
          <w:sz w:val="28"/>
          <w:szCs w:val="28"/>
        </w:rPr>
        <w:t>«</w:t>
      </w:r>
      <w:r w:rsidR="00A73AB9" w:rsidRPr="0040425B">
        <w:rPr>
          <w:rFonts w:ascii="Times New Roman" w:hAnsi="Times New Roman" w:cs="Times New Roman"/>
          <w:sz w:val="28"/>
          <w:szCs w:val="28"/>
        </w:rPr>
        <w:t>Голос і звуки рідної мови</w:t>
      </w:r>
      <w:r w:rsidR="00A73AB9">
        <w:rPr>
          <w:rFonts w:ascii="Times New Roman" w:hAnsi="Times New Roman" w:cs="Times New Roman"/>
          <w:sz w:val="28"/>
          <w:szCs w:val="28"/>
        </w:rPr>
        <w:t>»</w:t>
      </w:r>
      <w:r w:rsidR="00A73AB9" w:rsidRPr="0040425B">
        <w:rPr>
          <w:rFonts w:ascii="Times New Roman" w:hAnsi="Times New Roman" w:cs="Times New Roman"/>
          <w:sz w:val="28"/>
          <w:szCs w:val="28"/>
        </w:rPr>
        <w:t xml:space="preserve"> (2020 р.)</w:t>
      </w:r>
      <w:r w:rsidR="00A73AB9">
        <w:rPr>
          <w:rFonts w:ascii="Times New Roman" w:hAnsi="Times New Roman" w:cs="Times New Roman"/>
          <w:sz w:val="28"/>
          <w:szCs w:val="28"/>
        </w:rPr>
        <w:t>; та професора Лизанчука В.В., зокрема «</w:t>
      </w:r>
      <w:r w:rsidR="00A73AB9" w:rsidRPr="0040425B">
        <w:rPr>
          <w:rFonts w:ascii="Times New Roman" w:hAnsi="Times New Roman" w:cs="Times New Roman"/>
          <w:sz w:val="28"/>
          <w:szCs w:val="28"/>
        </w:rPr>
        <w:t>Інформаційна безпека України: теорія і практика</w:t>
      </w:r>
      <w:r w:rsidR="00A73AB9">
        <w:rPr>
          <w:rFonts w:ascii="Times New Roman" w:hAnsi="Times New Roman" w:cs="Times New Roman"/>
          <w:sz w:val="28"/>
          <w:szCs w:val="28"/>
        </w:rPr>
        <w:t>»</w:t>
      </w:r>
      <w:r w:rsidR="00A73AB9" w:rsidRPr="0040425B">
        <w:rPr>
          <w:rFonts w:ascii="Times New Roman" w:hAnsi="Times New Roman" w:cs="Times New Roman"/>
          <w:sz w:val="28"/>
          <w:szCs w:val="28"/>
        </w:rPr>
        <w:t xml:space="preserve"> (2017 р.);</w:t>
      </w:r>
      <w:r w:rsidR="00A73AB9">
        <w:rPr>
          <w:rFonts w:ascii="Times New Roman" w:hAnsi="Times New Roman" w:cs="Times New Roman"/>
          <w:sz w:val="28"/>
          <w:szCs w:val="28"/>
        </w:rPr>
        <w:t xml:space="preserve"> «</w:t>
      </w:r>
      <w:r w:rsidR="00A73AB9" w:rsidRPr="0040425B">
        <w:rPr>
          <w:rFonts w:ascii="Times New Roman" w:hAnsi="Times New Roman" w:cs="Times New Roman"/>
          <w:sz w:val="28"/>
          <w:szCs w:val="28"/>
        </w:rPr>
        <w:t>Так! Я – Українець! Вибрані публікації</w:t>
      </w:r>
      <w:r w:rsidR="00A73AB9">
        <w:rPr>
          <w:rFonts w:ascii="Times New Roman" w:hAnsi="Times New Roman" w:cs="Times New Roman"/>
          <w:sz w:val="28"/>
          <w:szCs w:val="28"/>
        </w:rPr>
        <w:t>»</w:t>
      </w:r>
      <w:r w:rsidR="00A73AB9" w:rsidRPr="0040425B">
        <w:rPr>
          <w:rFonts w:ascii="Times New Roman" w:hAnsi="Times New Roman" w:cs="Times New Roman"/>
          <w:sz w:val="28"/>
          <w:szCs w:val="28"/>
        </w:rPr>
        <w:t xml:space="preserve"> (2019)</w:t>
      </w:r>
      <w:r w:rsidR="00A73AB9">
        <w:rPr>
          <w:rFonts w:ascii="Times New Roman" w:hAnsi="Times New Roman" w:cs="Times New Roman"/>
          <w:sz w:val="28"/>
          <w:szCs w:val="28"/>
        </w:rPr>
        <w:t>.</w:t>
      </w:r>
    </w:p>
    <w:p w:rsidR="00752B41" w:rsidRPr="0078596C" w:rsidRDefault="00BB7C99" w:rsidP="008B4EC3">
      <w:pPr>
        <w:spacing w:after="0"/>
        <w:ind w:left="-284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96C">
        <w:rPr>
          <w:rFonts w:ascii="Times New Roman" w:hAnsi="Times New Roman" w:cs="Times New Roman"/>
          <w:sz w:val="28"/>
          <w:szCs w:val="28"/>
        </w:rPr>
        <w:t>Викладачі кафедри підготували і видали методичні рекомендаці</w:t>
      </w:r>
      <w:r w:rsidR="00A73AB9" w:rsidRPr="0078596C">
        <w:rPr>
          <w:rFonts w:ascii="Times New Roman" w:hAnsi="Times New Roman" w:cs="Times New Roman"/>
          <w:sz w:val="28"/>
          <w:szCs w:val="28"/>
        </w:rPr>
        <w:t>ї</w:t>
      </w:r>
      <w:r w:rsidR="00A73AB9" w:rsidRPr="00785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12B">
        <w:rPr>
          <w:rFonts w:ascii="Times New Roman" w:hAnsi="Times New Roman" w:cs="Times New Roman"/>
          <w:sz w:val="28"/>
          <w:szCs w:val="28"/>
        </w:rPr>
        <w:t>з</w:t>
      </w:r>
      <w:r w:rsidRPr="0078596C">
        <w:rPr>
          <w:rFonts w:ascii="Times New Roman" w:hAnsi="Times New Roman" w:cs="Times New Roman"/>
          <w:sz w:val="28"/>
          <w:szCs w:val="28"/>
        </w:rPr>
        <w:t xml:space="preserve"> курсу «Журналістська майстерність»;</w:t>
      </w:r>
      <w:r w:rsidR="0078596C" w:rsidRPr="0078596C">
        <w:rPr>
          <w:rFonts w:ascii="Times New Roman" w:hAnsi="Times New Roman" w:cs="Times New Roman"/>
          <w:sz w:val="28"/>
          <w:szCs w:val="28"/>
        </w:rPr>
        <w:t xml:space="preserve"> </w:t>
      </w:r>
      <w:r w:rsidRPr="0078596C">
        <w:rPr>
          <w:rFonts w:ascii="Times New Roman" w:hAnsi="Times New Roman" w:cs="Times New Roman"/>
          <w:sz w:val="28"/>
          <w:szCs w:val="28"/>
        </w:rPr>
        <w:t>щодо створення і випуску навчальних телевізійних</w:t>
      </w:r>
      <w:r w:rsidR="0078596C" w:rsidRPr="0078596C">
        <w:rPr>
          <w:rFonts w:ascii="Times New Roman" w:hAnsi="Times New Roman" w:cs="Times New Roman"/>
          <w:sz w:val="28"/>
          <w:szCs w:val="28"/>
        </w:rPr>
        <w:t xml:space="preserve"> </w:t>
      </w:r>
      <w:r w:rsidRPr="0078596C">
        <w:rPr>
          <w:rFonts w:ascii="Times New Roman" w:hAnsi="Times New Roman" w:cs="Times New Roman"/>
          <w:sz w:val="28"/>
          <w:szCs w:val="28"/>
        </w:rPr>
        <w:t>матеріалів студентського інтернет-телебачення «Franko TV</w:t>
      </w:r>
      <w:r w:rsidR="0078596C" w:rsidRPr="0078596C">
        <w:rPr>
          <w:rFonts w:ascii="Times New Roman" w:hAnsi="Times New Roman" w:cs="Times New Roman"/>
          <w:sz w:val="28"/>
          <w:szCs w:val="28"/>
        </w:rPr>
        <w:t xml:space="preserve">»; </w:t>
      </w:r>
      <w:r w:rsidRPr="0078596C">
        <w:rPr>
          <w:rFonts w:ascii="Times New Roman" w:hAnsi="Times New Roman" w:cs="Times New Roman"/>
          <w:sz w:val="28"/>
          <w:szCs w:val="28"/>
        </w:rPr>
        <w:t>для лекційних, практичних занять і самостійної роботи з</w:t>
      </w:r>
      <w:r w:rsidR="0078596C" w:rsidRPr="0078596C">
        <w:rPr>
          <w:rFonts w:ascii="Times New Roman" w:hAnsi="Times New Roman" w:cs="Times New Roman"/>
          <w:sz w:val="28"/>
          <w:szCs w:val="28"/>
        </w:rPr>
        <w:t xml:space="preserve"> </w:t>
      </w:r>
      <w:r w:rsidRPr="0078596C">
        <w:rPr>
          <w:rFonts w:ascii="Times New Roman" w:hAnsi="Times New Roman" w:cs="Times New Roman"/>
          <w:sz w:val="28"/>
          <w:szCs w:val="28"/>
        </w:rPr>
        <w:t>курс</w:t>
      </w:r>
      <w:r w:rsidR="0078596C" w:rsidRPr="0078596C">
        <w:rPr>
          <w:rFonts w:ascii="Times New Roman" w:hAnsi="Times New Roman" w:cs="Times New Roman"/>
          <w:sz w:val="28"/>
          <w:szCs w:val="28"/>
        </w:rPr>
        <w:t>ів</w:t>
      </w:r>
      <w:r w:rsidRPr="0078596C">
        <w:rPr>
          <w:rFonts w:ascii="Times New Roman" w:hAnsi="Times New Roman" w:cs="Times New Roman"/>
          <w:sz w:val="28"/>
          <w:szCs w:val="28"/>
        </w:rPr>
        <w:t xml:space="preserve"> «Сучасне телебачення і радіомовлення в контексті інформаційної безпеки</w:t>
      </w:r>
      <w:r w:rsidR="0078596C" w:rsidRPr="0078596C">
        <w:rPr>
          <w:rFonts w:ascii="Times New Roman" w:hAnsi="Times New Roman" w:cs="Times New Roman"/>
          <w:sz w:val="28"/>
          <w:szCs w:val="28"/>
        </w:rPr>
        <w:t xml:space="preserve"> </w:t>
      </w:r>
      <w:r w:rsidRPr="0078596C">
        <w:rPr>
          <w:rFonts w:ascii="Times New Roman" w:hAnsi="Times New Roman" w:cs="Times New Roman"/>
          <w:sz w:val="28"/>
          <w:szCs w:val="28"/>
        </w:rPr>
        <w:t>України»; «Телебачення і радіомовлення в контексті формування</w:t>
      </w:r>
      <w:r w:rsidR="0078596C" w:rsidRPr="0078596C">
        <w:rPr>
          <w:rFonts w:ascii="Times New Roman" w:hAnsi="Times New Roman" w:cs="Times New Roman"/>
          <w:sz w:val="28"/>
          <w:szCs w:val="28"/>
        </w:rPr>
        <w:t xml:space="preserve"> </w:t>
      </w:r>
      <w:r w:rsidRPr="0078596C">
        <w:rPr>
          <w:rFonts w:ascii="Times New Roman" w:hAnsi="Times New Roman" w:cs="Times New Roman"/>
          <w:sz w:val="28"/>
          <w:szCs w:val="28"/>
        </w:rPr>
        <w:t>україноцентрично</w:t>
      </w:r>
      <w:r w:rsidR="0064412B">
        <w:rPr>
          <w:rFonts w:ascii="Times New Roman" w:hAnsi="Times New Roman" w:cs="Times New Roman"/>
          <w:sz w:val="28"/>
          <w:szCs w:val="28"/>
        </w:rPr>
        <w:t>ї</w:t>
      </w:r>
      <w:r w:rsidRPr="0078596C">
        <w:rPr>
          <w:rFonts w:ascii="Times New Roman" w:hAnsi="Times New Roman" w:cs="Times New Roman"/>
          <w:sz w:val="28"/>
          <w:szCs w:val="28"/>
        </w:rPr>
        <w:t xml:space="preserve"> політики»;</w:t>
      </w:r>
      <w:r w:rsidR="0078596C" w:rsidRPr="0078596C">
        <w:rPr>
          <w:rFonts w:ascii="Times New Roman" w:hAnsi="Times New Roman" w:cs="Times New Roman"/>
          <w:sz w:val="28"/>
          <w:szCs w:val="28"/>
        </w:rPr>
        <w:t xml:space="preserve"> </w:t>
      </w:r>
      <w:r w:rsidRPr="0078596C">
        <w:rPr>
          <w:rFonts w:ascii="Times New Roman" w:hAnsi="Times New Roman" w:cs="Times New Roman"/>
          <w:sz w:val="28"/>
          <w:szCs w:val="28"/>
        </w:rPr>
        <w:t>«Міжкультурна комунікація»;</w:t>
      </w:r>
      <w:r w:rsidR="0078596C" w:rsidRPr="0078596C">
        <w:rPr>
          <w:rFonts w:ascii="Times New Roman" w:hAnsi="Times New Roman" w:cs="Times New Roman"/>
          <w:sz w:val="28"/>
          <w:szCs w:val="28"/>
        </w:rPr>
        <w:t xml:space="preserve"> </w:t>
      </w:r>
      <w:r w:rsidRPr="0078596C">
        <w:rPr>
          <w:rFonts w:ascii="Times New Roman" w:hAnsi="Times New Roman" w:cs="Times New Roman"/>
          <w:sz w:val="28"/>
          <w:szCs w:val="28"/>
        </w:rPr>
        <w:t>«Основи дикторської майстерності»</w:t>
      </w:r>
      <w:r w:rsidR="0078596C" w:rsidRPr="0078596C">
        <w:rPr>
          <w:rFonts w:ascii="Times New Roman" w:hAnsi="Times New Roman" w:cs="Times New Roman"/>
          <w:sz w:val="28"/>
          <w:szCs w:val="28"/>
        </w:rPr>
        <w:t>; «</w:t>
      </w:r>
      <w:r w:rsidRPr="0078596C">
        <w:rPr>
          <w:rFonts w:ascii="Times New Roman" w:hAnsi="Times New Roman" w:cs="Times New Roman"/>
          <w:sz w:val="28"/>
          <w:szCs w:val="28"/>
        </w:rPr>
        <w:t>Українська мова і політика» для студентів факультету журналістики.</w:t>
      </w:r>
      <w:r w:rsidR="00C92A3F" w:rsidRPr="0078596C">
        <w:rPr>
          <w:rFonts w:ascii="Times New Roman" w:hAnsi="Times New Roman" w:cs="Times New Roman"/>
          <w:sz w:val="28"/>
          <w:szCs w:val="28"/>
        </w:rPr>
        <w:tab/>
      </w:r>
    </w:p>
    <w:p w:rsidR="00DC3D4B" w:rsidRPr="00F81D32" w:rsidRDefault="00DC3D4B" w:rsidP="008B4EC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0B43" w:rsidRDefault="00DC3D4B" w:rsidP="008B4E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D32">
        <w:rPr>
          <w:rFonts w:ascii="Times New Roman" w:hAnsi="Times New Roman" w:cs="Times New Roman"/>
          <w:sz w:val="24"/>
          <w:szCs w:val="24"/>
        </w:rPr>
        <w:tab/>
      </w:r>
    </w:p>
    <w:p w:rsidR="0064412B" w:rsidRDefault="0064412B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7E7C" w:rsidRDefault="00B87E7C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D4B" w:rsidRPr="00CF3BA6" w:rsidRDefault="00DC3D4B" w:rsidP="009610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BA6">
        <w:rPr>
          <w:rFonts w:ascii="Times New Roman" w:hAnsi="Times New Roman" w:cs="Times New Roman"/>
          <w:b/>
          <w:sz w:val="32"/>
          <w:szCs w:val="32"/>
          <w:u w:val="single"/>
        </w:rPr>
        <w:t>Розділ ІІ.</w:t>
      </w:r>
      <w:r w:rsidRPr="00CF3BA6">
        <w:rPr>
          <w:rFonts w:ascii="Times New Roman" w:hAnsi="Times New Roman" w:cs="Times New Roman"/>
          <w:b/>
          <w:sz w:val="32"/>
          <w:szCs w:val="32"/>
        </w:rPr>
        <w:t xml:space="preserve"> Основні цілі та планові показники розвитку кафедри на наступні п’ять років (20</w:t>
      </w:r>
      <w:r w:rsidR="003F69E1" w:rsidRPr="00CF3BA6">
        <w:rPr>
          <w:rFonts w:ascii="Times New Roman" w:hAnsi="Times New Roman" w:cs="Times New Roman"/>
          <w:b/>
          <w:sz w:val="32"/>
          <w:szCs w:val="32"/>
        </w:rPr>
        <w:t>23</w:t>
      </w:r>
      <w:r w:rsidRPr="00CF3BA6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3F69E1" w:rsidRPr="00CF3BA6">
        <w:rPr>
          <w:rFonts w:ascii="Times New Roman" w:hAnsi="Times New Roman" w:cs="Times New Roman"/>
          <w:b/>
          <w:sz w:val="32"/>
          <w:szCs w:val="32"/>
        </w:rPr>
        <w:t>8</w:t>
      </w:r>
      <w:r w:rsidRPr="00CF3BA6">
        <w:rPr>
          <w:rFonts w:ascii="Times New Roman" w:hAnsi="Times New Roman" w:cs="Times New Roman"/>
          <w:b/>
          <w:sz w:val="32"/>
          <w:szCs w:val="32"/>
        </w:rPr>
        <w:t xml:space="preserve"> рр.).</w:t>
      </w:r>
    </w:p>
    <w:p w:rsidR="00DC3D4B" w:rsidRPr="00CF3BA6" w:rsidRDefault="00DC3D4B" w:rsidP="008B4EC3">
      <w:pPr>
        <w:pStyle w:val="a3"/>
        <w:tabs>
          <w:tab w:val="left" w:pos="382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0069" w:rsidRPr="008B4EC3" w:rsidRDefault="0078596C" w:rsidP="008B4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</w:t>
      </w:r>
      <w:r w:rsidR="00226F27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>Т</w:t>
      </w:r>
      <w:r w:rsidR="003F269B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>еле</w:t>
      </w:r>
      <w:r w:rsidR="00226F27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>візійна</w:t>
      </w:r>
      <w:r w:rsidR="003F269B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радіо</w:t>
      </w:r>
      <w:r w:rsidR="00C37078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>комунікаці</w:t>
      </w:r>
      <w:r w:rsidR="00226F27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я </w:t>
      </w:r>
      <w:r w:rsidR="00C37078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>як наук</w:t>
      </w:r>
      <w:r w:rsidR="0064412B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C37078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3F269B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>і як галуз</w:t>
      </w:r>
      <w:r w:rsidR="0064412B">
        <w:rPr>
          <w:rFonts w:ascii="Times New Roman" w:eastAsia="Times New Roman" w:hAnsi="Times New Roman" w:cs="Times New Roman"/>
          <w:color w:val="373737"/>
          <w:sz w:val="28"/>
          <w:szCs w:val="28"/>
        </w:rPr>
        <w:t>ь</w:t>
      </w:r>
      <w:r w:rsidR="003F269B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226F27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>розвивається дуже</w:t>
      </w:r>
      <w:r w:rsidR="00C37078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динамічно. Тому</w:t>
      </w:r>
      <w:r w:rsidR="003F269B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кафедра </w:t>
      </w:r>
      <w:r w:rsidR="006441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радіомовлення і телебачення </w:t>
      </w:r>
      <w:r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насамперед </w:t>
      </w:r>
      <w:r w:rsidR="003F269B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зобов’язана </w:t>
      </w:r>
      <w:r w:rsidR="00C37078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>забезпеч</w:t>
      </w:r>
      <w:r w:rsidR="003F269B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>увати</w:t>
      </w:r>
      <w:r w:rsidR="00C37078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ґрунтовн</w:t>
      </w:r>
      <w:r w:rsidR="003F269B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>і</w:t>
      </w:r>
      <w:r w:rsidR="00C37078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знан</w:t>
      </w:r>
      <w:r w:rsidR="003F269B" w:rsidRPr="008B4EC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ня, 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рах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овуючи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практичн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потреб</w:t>
      </w:r>
      <w:r w:rsidR="00226F27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майбутньої професійної діяльност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і наших студентів.</w:t>
      </w:r>
    </w:p>
    <w:p w:rsidR="00FF0069" w:rsidRPr="008B4EC3" w:rsidRDefault="00FF0069" w:rsidP="008B4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3BA6" w:rsidRPr="008B4EC3" w:rsidRDefault="0078596C" w:rsidP="008B4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C3">
        <w:rPr>
          <w:rFonts w:ascii="Times New Roman" w:hAnsi="Times New Roman" w:cs="Times New Roman"/>
          <w:sz w:val="28"/>
          <w:szCs w:val="28"/>
        </w:rPr>
        <w:t xml:space="preserve">Як одна з практико-орієнтованих кафедр факультету журналістики свою перспективу ми бачимо в синергії  освітньої, науково-дослідної та практичної діяльності. </w:t>
      </w:r>
    </w:p>
    <w:p w:rsidR="00CF3BA6" w:rsidRPr="008B4EC3" w:rsidRDefault="00CF3BA6" w:rsidP="008B4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96C" w:rsidRPr="008B4EC3" w:rsidRDefault="0078596C" w:rsidP="008B4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C3">
        <w:rPr>
          <w:rFonts w:ascii="Times New Roman" w:hAnsi="Times New Roman" w:cs="Times New Roman"/>
          <w:sz w:val="28"/>
          <w:szCs w:val="28"/>
        </w:rPr>
        <w:t>Сучасний ринок праці потребує висококваліфікованих конкурентоздатних фахівців у сфері журналістики, що володіють до певної міри універсальними, усіма необхідними професійними навиками, а від викладачів – якісної освітн</w:t>
      </w:r>
      <w:r w:rsidR="00D367BC" w:rsidRPr="008B4EC3">
        <w:rPr>
          <w:rFonts w:ascii="Times New Roman" w:hAnsi="Times New Roman" w:cs="Times New Roman"/>
          <w:sz w:val="28"/>
          <w:szCs w:val="28"/>
        </w:rPr>
        <w:t>ь</w:t>
      </w:r>
      <w:r w:rsidRPr="008B4EC3">
        <w:rPr>
          <w:rFonts w:ascii="Times New Roman" w:hAnsi="Times New Roman" w:cs="Times New Roman"/>
          <w:sz w:val="28"/>
          <w:szCs w:val="28"/>
        </w:rPr>
        <w:t xml:space="preserve">ої послуги, інноваційних методів викладання, розуміння галузі та її базових компонентів функціонування. </w:t>
      </w:r>
    </w:p>
    <w:p w:rsidR="005A48B4" w:rsidRDefault="00D367BC" w:rsidP="008B4EC3">
      <w:pPr>
        <w:tabs>
          <w:tab w:val="left" w:pos="3825"/>
        </w:tabs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</w:p>
    <w:p w:rsidR="00D367BC" w:rsidRPr="008B4EC3" w:rsidRDefault="00CF3BA6" w:rsidP="008B4EC3">
      <w:pPr>
        <w:tabs>
          <w:tab w:val="left" w:pos="3825"/>
        </w:tabs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="00892EAC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D367BC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Таке різностороннє бачення розвитку кафедри ставить перед колективом  нові завдання.</w:t>
      </w:r>
    </w:p>
    <w:p w:rsidR="00D367BC" w:rsidRPr="008B4EC3" w:rsidRDefault="00D367BC" w:rsidP="008B4EC3">
      <w:pPr>
        <w:shd w:val="clear" w:color="auto" w:fill="FFFFFF"/>
        <w:spacing w:before="180" w:after="1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Упродовж наступних п’яти років щодо методики викладання </w:t>
      </w:r>
      <w:r w:rsidR="00226F27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варто</w:t>
      </w: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переорієнт</w:t>
      </w:r>
      <w:r w:rsidR="00226F27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уватися</w:t>
      </w: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новітні форми подання теоретичного і практичного матеріалу</w:t>
      </w:r>
      <w:r w:rsidR="00226F27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, в</w:t>
      </w: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рах</w:t>
      </w:r>
      <w:r w:rsidR="00226F27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овуючи</w:t>
      </w: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26F27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глобалізацію світових процесів, </w:t>
      </w: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новітні технологі</w:t>
      </w:r>
      <w:r w:rsidR="00226F27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ї</w:t>
      </w: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 виклик</w:t>
      </w:r>
      <w:r w:rsidR="00226F27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часу:  використання інтерактивних платформ, мобільних додатків, гейміфікації, тощо.  </w:t>
      </w:r>
    </w:p>
    <w:p w:rsidR="00CF3BA6" w:rsidRPr="008B4EC3" w:rsidRDefault="00976E34" w:rsidP="008B4EC3">
      <w:pPr>
        <w:pStyle w:val="11"/>
        <w:spacing w:before="0" w:after="200" w:line="276" w:lineRule="auto"/>
        <w:jc w:val="both"/>
        <w:rPr>
          <w:sz w:val="28"/>
          <w:szCs w:val="28"/>
        </w:rPr>
      </w:pPr>
      <w:r w:rsidRPr="008B4EC3">
        <w:rPr>
          <w:sz w:val="28"/>
          <w:szCs w:val="28"/>
          <w:lang w:val="uk-UA"/>
        </w:rPr>
        <w:t xml:space="preserve">       </w:t>
      </w:r>
      <w:r w:rsidR="0064412B">
        <w:rPr>
          <w:sz w:val="28"/>
          <w:szCs w:val="28"/>
          <w:lang w:val="uk-UA"/>
        </w:rPr>
        <w:t xml:space="preserve"> </w:t>
      </w:r>
      <w:r w:rsidRPr="008B4EC3">
        <w:rPr>
          <w:sz w:val="28"/>
          <w:szCs w:val="28"/>
          <w:lang w:val="uk-UA"/>
        </w:rPr>
        <w:t xml:space="preserve"> </w:t>
      </w:r>
      <w:r w:rsidR="0078596C" w:rsidRPr="008B4EC3">
        <w:rPr>
          <w:sz w:val="28"/>
          <w:szCs w:val="28"/>
        </w:rPr>
        <w:t>Оновлюючи навчально-методичні матеріали, видаючи підручники та навчальні посібники</w:t>
      </w:r>
      <w:r w:rsidR="00226F27" w:rsidRPr="008B4EC3">
        <w:rPr>
          <w:sz w:val="28"/>
          <w:szCs w:val="28"/>
        </w:rPr>
        <w:t xml:space="preserve"> про нові форми, методи і методики викладання</w:t>
      </w:r>
      <w:r w:rsidR="0078596C" w:rsidRPr="008B4EC3">
        <w:rPr>
          <w:sz w:val="28"/>
          <w:szCs w:val="28"/>
        </w:rPr>
        <w:t xml:space="preserve">, створюючи </w:t>
      </w:r>
      <w:r w:rsidR="0078596C" w:rsidRPr="008B4EC3">
        <w:rPr>
          <w:sz w:val="28"/>
          <w:szCs w:val="28"/>
          <w:lang w:val="en-US"/>
        </w:rPr>
        <w:t>web</w:t>
      </w:r>
      <w:r w:rsidR="0078596C" w:rsidRPr="008B4EC3">
        <w:rPr>
          <w:sz w:val="28"/>
          <w:szCs w:val="28"/>
        </w:rPr>
        <w:t>-ресурси для кожної навчальної дисципліни, англомовн</w:t>
      </w:r>
      <w:r w:rsidR="00226F27" w:rsidRPr="008B4EC3">
        <w:rPr>
          <w:sz w:val="28"/>
          <w:szCs w:val="28"/>
        </w:rPr>
        <w:t>і</w:t>
      </w:r>
      <w:r w:rsidR="0078596C" w:rsidRPr="008B4EC3">
        <w:rPr>
          <w:sz w:val="28"/>
          <w:szCs w:val="28"/>
        </w:rPr>
        <w:t xml:space="preserve"> курс</w:t>
      </w:r>
      <w:r w:rsidR="00226F27" w:rsidRPr="008B4EC3">
        <w:rPr>
          <w:sz w:val="28"/>
          <w:szCs w:val="28"/>
        </w:rPr>
        <w:t>и</w:t>
      </w:r>
      <w:r w:rsidR="0078596C" w:rsidRPr="008B4EC3">
        <w:rPr>
          <w:sz w:val="28"/>
          <w:szCs w:val="28"/>
        </w:rPr>
        <w:t>, викладачі кафедри мали б зважати на інтелектуальні потреби студентів, підсилювати їхню конкурентоздатність та формувати престижн</w:t>
      </w:r>
      <w:r w:rsidR="00226F27" w:rsidRPr="008B4EC3">
        <w:rPr>
          <w:sz w:val="28"/>
          <w:szCs w:val="28"/>
        </w:rPr>
        <w:t>ий</w:t>
      </w:r>
      <w:r w:rsidR="0078596C" w:rsidRPr="008B4EC3">
        <w:rPr>
          <w:sz w:val="28"/>
          <w:szCs w:val="28"/>
        </w:rPr>
        <w:t xml:space="preserve"> імідж факультету і Франкового університету. </w:t>
      </w:r>
    </w:p>
    <w:p w:rsidR="00976E34" w:rsidRPr="008B4EC3" w:rsidRDefault="00CF3BA6" w:rsidP="008B4EC3">
      <w:pPr>
        <w:pStyle w:val="11"/>
        <w:spacing w:before="0" w:after="200" w:line="276" w:lineRule="auto"/>
        <w:jc w:val="both"/>
        <w:rPr>
          <w:sz w:val="28"/>
          <w:szCs w:val="28"/>
          <w:lang w:val="uk-UA"/>
        </w:rPr>
      </w:pPr>
      <w:r w:rsidRPr="008B4EC3">
        <w:rPr>
          <w:sz w:val="28"/>
          <w:szCs w:val="28"/>
          <w:lang w:val="uk-UA"/>
        </w:rPr>
        <w:t xml:space="preserve">       </w:t>
      </w:r>
      <w:r w:rsidR="00D367BC" w:rsidRPr="008B4EC3">
        <w:rPr>
          <w:color w:val="111111"/>
          <w:sz w:val="28"/>
          <w:szCs w:val="28"/>
        </w:rPr>
        <w:t xml:space="preserve">Кафедра докладатиме зусиль для публікації статей </w:t>
      </w:r>
      <w:r w:rsidR="00226F27" w:rsidRPr="008B4EC3">
        <w:rPr>
          <w:color w:val="111111"/>
          <w:sz w:val="28"/>
          <w:szCs w:val="28"/>
        </w:rPr>
        <w:t>у</w:t>
      </w:r>
      <w:r w:rsidR="00D367BC" w:rsidRPr="008B4EC3">
        <w:rPr>
          <w:color w:val="111111"/>
          <w:sz w:val="28"/>
          <w:szCs w:val="28"/>
        </w:rPr>
        <w:t xml:space="preserve"> журналах, що входять до </w:t>
      </w:r>
      <w:r w:rsidR="00976E34" w:rsidRPr="008B4EC3">
        <w:rPr>
          <w:color w:val="000000"/>
          <w:sz w:val="28"/>
          <w:szCs w:val="28"/>
          <w:lang w:val="uk-UA"/>
        </w:rPr>
        <w:t xml:space="preserve">наукометричних баз даних Scopus, Google Scholar, на плаформах </w:t>
      </w:r>
      <w:r w:rsidR="00976E34" w:rsidRPr="008B4EC3">
        <w:rPr>
          <w:color w:val="000000"/>
          <w:sz w:val="28"/>
          <w:szCs w:val="28"/>
          <w:lang w:val="en-US"/>
        </w:rPr>
        <w:t>ResearcherID</w:t>
      </w:r>
      <w:r w:rsidR="00976E34" w:rsidRPr="008B4EC3">
        <w:rPr>
          <w:color w:val="000000"/>
          <w:sz w:val="28"/>
          <w:szCs w:val="28"/>
          <w:lang w:val="uk-UA"/>
        </w:rPr>
        <w:t xml:space="preserve"> (</w:t>
      </w:r>
      <w:r w:rsidR="00976E34" w:rsidRPr="008B4EC3">
        <w:rPr>
          <w:color w:val="000000"/>
          <w:sz w:val="28"/>
          <w:szCs w:val="28"/>
          <w:lang w:val="en-US"/>
        </w:rPr>
        <w:t>Web</w:t>
      </w:r>
      <w:r w:rsidR="00976E34" w:rsidRPr="008B4EC3">
        <w:rPr>
          <w:color w:val="000000"/>
          <w:sz w:val="28"/>
          <w:szCs w:val="28"/>
          <w:lang w:val="uk-UA"/>
        </w:rPr>
        <w:t xml:space="preserve"> </w:t>
      </w:r>
      <w:r w:rsidR="00976E34" w:rsidRPr="008B4EC3">
        <w:rPr>
          <w:color w:val="000000"/>
          <w:sz w:val="28"/>
          <w:szCs w:val="28"/>
          <w:lang w:val="en-US"/>
        </w:rPr>
        <w:t>of</w:t>
      </w:r>
      <w:r w:rsidR="00976E34" w:rsidRPr="008B4EC3">
        <w:rPr>
          <w:color w:val="000000"/>
          <w:sz w:val="28"/>
          <w:szCs w:val="28"/>
          <w:lang w:val="uk-UA"/>
        </w:rPr>
        <w:t xml:space="preserve"> </w:t>
      </w:r>
      <w:r w:rsidR="00976E34" w:rsidRPr="008B4EC3">
        <w:rPr>
          <w:color w:val="000000"/>
          <w:sz w:val="28"/>
          <w:szCs w:val="28"/>
          <w:lang w:val="en-US"/>
        </w:rPr>
        <w:t>Science</w:t>
      </w:r>
      <w:r w:rsidR="00976E34" w:rsidRPr="008B4EC3">
        <w:rPr>
          <w:color w:val="000000"/>
          <w:sz w:val="28"/>
          <w:szCs w:val="28"/>
          <w:lang w:val="uk-UA"/>
        </w:rPr>
        <w:t xml:space="preserve">), </w:t>
      </w:r>
      <w:r w:rsidR="00976E34" w:rsidRPr="008B4EC3">
        <w:rPr>
          <w:color w:val="000000"/>
          <w:sz w:val="28"/>
          <w:szCs w:val="28"/>
          <w:lang w:val="en-US"/>
        </w:rPr>
        <w:t>ORCID</w:t>
      </w:r>
      <w:r w:rsidR="00976E34" w:rsidRPr="008B4EC3">
        <w:rPr>
          <w:color w:val="000000"/>
          <w:sz w:val="28"/>
          <w:szCs w:val="28"/>
          <w:lang w:val="uk-UA"/>
        </w:rPr>
        <w:t>.</w:t>
      </w:r>
    </w:p>
    <w:p w:rsidR="0078596C" w:rsidRPr="008B4EC3" w:rsidRDefault="0078596C" w:rsidP="008B4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C3">
        <w:rPr>
          <w:rFonts w:ascii="Times New Roman" w:hAnsi="Times New Roman" w:cs="Times New Roman"/>
          <w:sz w:val="28"/>
          <w:szCs w:val="28"/>
        </w:rPr>
        <w:lastRenderedPageBreak/>
        <w:t xml:space="preserve">      Посилюючи кадрове забезпечення викладання фахових дисциплін, ми маємо на</w:t>
      </w:r>
      <w:r w:rsidR="00B8330A">
        <w:rPr>
          <w:rFonts w:ascii="Times New Roman" w:hAnsi="Times New Roman" w:cs="Times New Roman"/>
          <w:sz w:val="28"/>
          <w:szCs w:val="28"/>
        </w:rPr>
        <w:t>мір</w:t>
      </w:r>
      <w:r w:rsidRPr="008B4EC3">
        <w:rPr>
          <w:rFonts w:ascii="Times New Roman" w:hAnsi="Times New Roman" w:cs="Times New Roman"/>
          <w:sz w:val="28"/>
          <w:szCs w:val="28"/>
        </w:rPr>
        <w:t xml:space="preserve"> модернізувати зміст наявних освітніх програм та відкрити нові, зважаючи зокрема на виклики, спровоковані </w:t>
      </w:r>
      <w:r w:rsidR="0064412B">
        <w:rPr>
          <w:rFonts w:ascii="Times New Roman" w:hAnsi="Times New Roman" w:cs="Times New Roman"/>
          <w:sz w:val="28"/>
          <w:szCs w:val="28"/>
        </w:rPr>
        <w:t xml:space="preserve">російською </w:t>
      </w:r>
      <w:r w:rsidR="006A5FF0">
        <w:rPr>
          <w:rFonts w:ascii="Times New Roman" w:hAnsi="Times New Roman" w:cs="Times New Roman"/>
          <w:sz w:val="28"/>
          <w:szCs w:val="28"/>
        </w:rPr>
        <w:t xml:space="preserve">повномасштабною геноцидною, терористичною, екоцидною </w:t>
      </w:r>
      <w:r w:rsidRPr="008B4EC3">
        <w:rPr>
          <w:rFonts w:ascii="Times New Roman" w:hAnsi="Times New Roman" w:cs="Times New Roman"/>
          <w:sz w:val="28"/>
          <w:szCs w:val="28"/>
        </w:rPr>
        <w:t xml:space="preserve">війною проти України;  відповідно до вимог ринку праці оптимізувати та осучаснити навчальні дисципліни. </w:t>
      </w:r>
    </w:p>
    <w:p w:rsidR="00CF3BA6" w:rsidRPr="008B4EC3" w:rsidRDefault="0078596C" w:rsidP="008B4E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596C" w:rsidRPr="008B4EC3" w:rsidRDefault="00CF3BA6" w:rsidP="008B4E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C3">
        <w:rPr>
          <w:rFonts w:ascii="Times New Roman" w:hAnsi="Times New Roman" w:cs="Times New Roman"/>
          <w:sz w:val="28"/>
          <w:szCs w:val="28"/>
        </w:rPr>
        <w:t xml:space="preserve">      </w:t>
      </w:r>
      <w:r w:rsidR="0078596C" w:rsidRPr="008B4EC3">
        <w:rPr>
          <w:rFonts w:ascii="Times New Roman" w:hAnsi="Times New Roman" w:cs="Times New Roman"/>
          <w:sz w:val="28"/>
          <w:szCs w:val="28"/>
        </w:rPr>
        <w:t xml:space="preserve">Задля наближення освітнього процесу до вимог фаху </w:t>
      </w:r>
      <w:r w:rsidR="0064412B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78596C" w:rsidRPr="008B4EC3">
        <w:rPr>
          <w:rFonts w:ascii="Times New Roman" w:hAnsi="Times New Roman" w:cs="Times New Roman"/>
          <w:sz w:val="28"/>
          <w:szCs w:val="28"/>
        </w:rPr>
        <w:t xml:space="preserve">мати постійну комунікацію зі стейкхолдерами, впроваджуючи проєкти практичних вишколів для студентів, де на різних платформах та у різних форматах вони могли б пройти усі етапи реальної редакційної роботи. Такий проєкт </w:t>
      </w:r>
      <w:r w:rsidR="006A5FF0">
        <w:rPr>
          <w:rFonts w:ascii="Times New Roman" w:hAnsi="Times New Roman" w:cs="Times New Roman"/>
          <w:sz w:val="28"/>
          <w:szCs w:val="28"/>
        </w:rPr>
        <w:t xml:space="preserve">з телерадіокомпанією «Перший Західний» </w:t>
      </w:r>
      <w:r w:rsidR="00B8330A">
        <w:rPr>
          <w:rFonts w:ascii="Times New Roman" w:hAnsi="Times New Roman" w:cs="Times New Roman"/>
          <w:sz w:val="28"/>
          <w:szCs w:val="28"/>
        </w:rPr>
        <w:t xml:space="preserve">у 2022-2023 роках </w:t>
      </w:r>
      <w:r w:rsidR="0078596C" w:rsidRPr="008B4EC3">
        <w:rPr>
          <w:rFonts w:ascii="Times New Roman" w:hAnsi="Times New Roman" w:cs="Times New Roman"/>
          <w:sz w:val="28"/>
          <w:szCs w:val="28"/>
        </w:rPr>
        <w:t xml:space="preserve">уже було апробовано </w:t>
      </w:r>
      <w:r w:rsidR="00226F27" w:rsidRPr="008B4EC3">
        <w:rPr>
          <w:rFonts w:ascii="Times New Roman" w:hAnsi="Times New Roman" w:cs="Times New Roman"/>
          <w:sz w:val="28"/>
          <w:szCs w:val="28"/>
        </w:rPr>
        <w:t>на кафедрі:</w:t>
      </w:r>
      <w:r w:rsidR="0078596C" w:rsidRPr="008B4EC3">
        <w:rPr>
          <w:rFonts w:ascii="Times New Roman" w:hAnsi="Times New Roman" w:cs="Times New Roman"/>
          <w:sz w:val="28"/>
          <w:szCs w:val="28"/>
        </w:rPr>
        <w:t xml:space="preserve"> він отримав резонанс серед студентів та викладачів, вразив своєю інноваційністю та практичністю, відтепер буде регулярним – за участі телевізійних каналів та радіостанцій Львова і України. </w:t>
      </w:r>
    </w:p>
    <w:p w:rsidR="0078596C" w:rsidRPr="008B4EC3" w:rsidRDefault="0078596C" w:rsidP="008B4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C3">
        <w:rPr>
          <w:rFonts w:ascii="Times New Roman" w:hAnsi="Times New Roman" w:cs="Times New Roman"/>
          <w:sz w:val="28"/>
          <w:szCs w:val="28"/>
        </w:rPr>
        <w:t xml:space="preserve">      Проєктну діяльність та участь у грантових програмах бачимо як перспективний напрямок міжнародної діяльності для залучення науковців із університетів Європи та світу і проведення науково-методичних семінарів, відкритих лекцій; для реалізації зі студентами творчих майстерень у співпраці з закордонними телеканалами та радіостанціями, що вже було апробовано в рамках реалізованих на кафедрі грант</w:t>
      </w:r>
      <w:r w:rsidR="0064412B">
        <w:rPr>
          <w:rFonts w:ascii="Times New Roman" w:hAnsi="Times New Roman" w:cs="Times New Roman"/>
          <w:sz w:val="28"/>
          <w:szCs w:val="28"/>
        </w:rPr>
        <w:t>ів</w:t>
      </w:r>
      <w:r w:rsidR="00B8330A">
        <w:rPr>
          <w:rFonts w:ascii="Times New Roman" w:hAnsi="Times New Roman" w:cs="Times New Roman"/>
          <w:sz w:val="28"/>
          <w:szCs w:val="28"/>
        </w:rPr>
        <w:t xml:space="preserve"> (автор проєктів Дворянин П.Я.)</w:t>
      </w:r>
      <w:r w:rsidRPr="008B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31E" w:rsidRPr="008B4EC3" w:rsidRDefault="0078596C" w:rsidP="008B4E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231E" w:rsidRPr="008B4EC3" w:rsidRDefault="0078596C" w:rsidP="008B4EC3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EC3">
        <w:rPr>
          <w:rFonts w:ascii="Times New Roman" w:hAnsi="Times New Roman" w:cs="Times New Roman"/>
          <w:sz w:val="28"/>
          <w:szCs w:val="28"/>
        </w:rPr>
        <w:t xml:space="preserve">       Навчальна студія «</w:t>
      </w:r>
      <w:r w:rsidR="00CE4C18" w:rsidRPr="0078596C">
        <w:rPr>
          <w:rFonts w:ascii="Times New Roman" w:hAnsi="Times New Roman" w:cs="Times New Roman"/>
          <w:sz w:val="28"/>
          <w:szCs w:val="28"/>
        </w:rPr>
        <w:t>Franko TV</w:t>
      </w:r>
      <w:r w:rsidRPr="008B4EC3">
        <w:rPr>
          <w:rFonts w:ascii="Times New Roman" w:hAnsi="Times New Roman" w:cs="Times New Roman"/>
          <w:sz w:val="28"/>
          <w:szCs w:val="28"/>
        </w:rPr>
        <w:t xml:space="preserve">» </w:t>
      </w:r>
      <w:r w:rsidR="005A48B4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B4EC3">
        <w:rPr>
          <w:rFonts w:ascii="Times New Roman" w:hAnsi="Times New Roman" w:cs="Times New Roman"/>
          <w:sz w:val="28"/>
          <w:szCs w:val="28"/>
        </w:rPr>
        <w:t xml:space="preserve"> навчально-практичний майданчик для створення навчального, просвітницького та промоційного контенту. Традиція створення матеріалів про кафедру, факультет та університет матиме своє продовження у щотижневих випуски</w:t>
      </w:r>
      <w:r w:rsidRPr="008B4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4EC3">
        <w:rPr>
          <w:rFonts w:ascii="Times New Roman" w:hAnsi="Times New Roman" w:cs="Times New Roman"/>
          <w:sz w:val="28"/>
          <w:szCs w:val="28"/>
        </w:rPr>
        <w:t xml:space="preserve">в </w:t>
      </w:r>
      <w:r w:rsidR="00892EA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B4EC3">
        <w:rPr>
          <w:rFonts w:ascii="Times New Roman" w:hAnsi="Times New Roman" w:cs="Times New Roman"/>
          <w:sz w:val="28"/>
          <w:szCs w:val="28"/>
          <w:lang w:val="en-US"/>
        </w:rPr>
        <w:t>outube</w:t>
      </w:r>
      <w:r w:rsidRPr="008B4EC3">
        <w:rPr>
          <w:rFonts w:ascii="Times New Roman" w:hAnsi="Times New Roman" w:cs="Times New Roman"/>
          <w:sz w:val="28"/>
          <w:szCs w:val="28"/>
        </w:rPr>
        <w:t xml:space="preserve"> на каналі </w:t>
      </w:r>
      <w:r w:rsidR="006120A7">
        <w:rPr>
          <w:rFonts w:ascii="Times New Roman" w:hAnsi="Times New Roman" w:cs="Times New Roman"/>
          <w:sz w:val="28"/>
          <w:szCs w:val="28"/>
        </w:rPr>
        <w:t>«</w:t>
      </w:r>
      <w:r w:rsidRPr="008B4EC3">
        <w:rPr>
          <w:rFonts w:ascii="Times New Roman" w:hAnsi="Times New Roman" w:cs="Times New Roman"/>
          <w:sz w:val="28"/>
          <w:szCs w:val="28"/>
          <w:lang w:val="en-US"/>
        </w:rPr>
        <w:t>Franko TV</w:t>
      </w:r>
      <w:r w:rsidR="006120A7">
        <w:rPr>
          <w:rFonts w:ascii="Times New Roman" w:hAnsi="Times New Roman" w:cs="Times New Roman"/>
          <w:sz w:val="28"/>
          <w:szCs w:val="28"/>
        </w:rPr>
        <w:t>»</w:t>
      </w:r>
      <w:r w:rsidRPr="008B4EC3">
        <w:rPr>
          <w:rFonts w:ascii="Times New Roman" w:hAnsi="Times New Roman" w:cs="Times New Roman"/>
          <w:sz w:val="28"/>
          <w:szCs w:val="28"/>
        </w:rPr>
        <w:t>, диструбуція котрих відбуватиметься у соцмережах та в ефірах наших партнерів</w:t>
      </w:r>
      <w:r w:rsidR="006A5FF0">
        <w:rPr>
          <w:rFonts w:ascii="Times New Roman" w:hAnsi="Times New Roman" w:cs="Times New Roman"/>
          <w:sz w:val="28"/>
          <w:szCs w:val="28"/>
        </w:rPr>
        <w:t xml:space="preserve">  </w:t>
      </w:r>
      <w:r w:rsidR="006A5FF0" w:rsidRPr="00802E6F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6A5FF0" w:rsidRPr="008B4EC3">
        <w:rPr>
          <w:rFonts w:ascii="Times New Roman" w:hAnsi="Times New Roman" w:cs="Times New Roman"/>
          <w:sz w:val="28"/>
          <w:szCs w:val="28"/>
        </w:rPr>
        <w:t xml:space="preserve"> </w:t>
      </w:r>
      <w:r w:rsidRPr="008B4EC3">
        <w:rPr>
          <w:rFonts w:ascii="Times New Roman" w:hAnsi="Times New Roman" w:cs="Times New Roman"/>
          <w:sz w:val="28"/>
          <w:szCs w:val="28"/>
        </w:rPr>
        <w:t xml:space="preserve">баз практик, яких за 2022-2023 рік суттєво побільшало. </w:t>
      </w:r>
      <w:r w:rsidR="00A4231E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Присутність у медійному просторі і надалі буде важливою ланкою діяльності кафедри.</w:t>
      </w:r>
    </w:p>
    <w:p w:rsidR="0078596C" w:rsidRPr="008B4EC3" w:rsidRDefault="0078596C" w:rsidP="008B4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48" w:rsidRPr="008B4EC3" w:rsidRDefault="0078596C" w:rsidP="008B4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="00B8330A">
        <w:rPr>
          <w:rFonts w:ascii="Times New Roman" w:eastAsia="Times New Roman" w:hAnsi="Times New Roman" w:cs="Times New Roman"/>
          <w:color w:val="111111"/>
          <w:sz w:val="28"/>
          <w:szCs w:val="28"/>
        </w:rPr>
        <w:t>Отож, к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афедра здійсню</w:t>
      </w:r>
      <w:r w:rsidR="00B8330A">
        <w:rPr>
          <w:rFonts w:ascii="Times New Roman" w:eastAsia="Times New Roman" w:hAnsi="Times New Roman" w:cs="Times New Roman"/>
          <w:color w:val="111111"/>
          <w:sz w:val="28"/>
          <w:szCs w:val="28"/>
        </w:rPr>
        <w:t>ватиме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навчально-методичн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у та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науково-дослідн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робот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, гот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B8330A">
        <w:rPr>
          <w:rFonts w:ascii="Times New Roman" w:eastAsia="Times New Roman" w:hAnsi="Times New Roman" w:cs="Times New Roman"/>
          <w:color w:val="111111"/>
          <w:sz w:val="28"/>
          <w:szCs w:val="28"/>
        </w:rPr>
        <w:t>ватиме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професорсько-викладацьк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ий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склад, 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провадит</w:t>
      </w:r>
      <w:r w:rsidR="00B8330A">
        <w:rPr>
          <w:rFonts w:ascii="Times New Roman" w:eastAsia="Times New Roman" w:hAnsi="Times New Roman" w:cs="Times New Roman"/>
          <w:color w:val="111111"/>
          <w:sz w:val="28"/>
          <w:szCs w:val="28"/>
        </w:rPr>
        <w:t>име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робот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налагоджу</w:t>
      </w:r>
      <w:r w:rsidR="00B8330A">
        <w:rPr>
          <w:rFonts w:ascii="Times New Roman" w:eastAsia="Times New Roman" w:hAnsi="Times New Roman" w:cs="Times New Roman"/>
          <w:color w:val="111111"/>
          <w:sz w:val="28"/>
          <w:szCs w:val="28"/>
        </w:rPr>
        <w:t>ватиме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 підтриму</w:t>
      </w:r>
      <w:r w:rsidR="00B8330A">
        <w:rPr>
          <w:rFonts w:ascii="Times New Roman" w:eastAsia="Times New Roman" w:hAnsi="Times New Roman" w:cs="Times New Roman"/>
          <w:color w:val="111111"/>
          <w:sz w:val="28"/>
          <w:szCs w:val="28"/>
        </w:rPr>
        <w:t>ватиме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B3048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>міжнародні освітні й наукові зв’язки.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менш важливою складовою діяльністю кафедри </w:t>
      </w:r>
      <w:r w:rsidR="00B8330A">
        <w:rPr>
          <w:rFonts w:ascii="Times New Roman" w:eastAsia="Times New Roman" w:hAnsi="Times New Roman" w:cs="Times New Roman"/>
          <w:color w:val="111111"/>
          <w:sz w:val="28"/>
          <w:szCs w:val="28"/>
        </w:rPr>
        <w:t>буде</w:t>
      </w:r>
      <w:r w:rsidR="00FF0069" w:rsidRPr="008B4E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проєктна діяльність та промоція кафедри, факультету і університету. </w:t>
      </w:r>
    </w:p>
    <w:p w:rsidR="00FF0069" w:rsidRPr="008B4EC3" w:rsidRDefault="00FF0069" w:rsidP="008B4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50B43" w:rsidRPr="008B4EC3" w:rsidRDefault="00350B43" w:rsidP="008B4EC3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B43" w:rsidRPr="008B4EC3" w:rsidRDefault="00350B43" w:rsidP="008B4EC3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B43" w:rsidRPr="008B4EC3" w:rsidRDefault="00350B43" w:rsidP="008B4EC3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B43" w:rsidRPr="008B4EC3" w:rsidRDefault="00350B43" w:rsidP="008B4EC3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B43" w:rsidRPr="008B4EC3" w:rsidRDefault="00350B43" w:rsidP="008B4EC3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C0" w:rsidRPr="00CF3BA6" w:rsidRDefault="00CF3BA6" w:rsidP="008B4EC3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EC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50B43" w:rsidRPr="008B4EC3">
        <w:rPr>
          <w:rFonts w:ascii="Times New Roman" w:hAnsi="Times New Roman" w:cs="Times New Roman"/>
          <w:b/>
          <w:bCs/>
          <w:sz w:val="28"/>
          <w:szCs w:val="28"/>
        </w:rPr>
        <w:t>рограмні цілі та завдання кафедри радіомовлення і</w:t>
      </w:r>
      <w:r w:rsidR="00350B43" w:rsidRPr="00CF3BA6">
        <w:rPr>
          <w:rFonts w:ascii="Times New Roman" w:hAnsi="Times New Roman" w:cs="Times New Roman"/>
          <w:b/>
          <w:bCs/>
          <w:sz w:val="28"/>
          <w:szCs w:val="28"/>
        </w:rPr>
        <w:t xml:space="preserve"> телебачення на 2023 -2028 роки</w:t>
      </w:r>
    </w:p>
    <w:p w:rsidR="007144C0" w:rsidRPr="00F81D32" w:rsidRDefault="007144C0" w:rsidP="007144C0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03"/>
        <w:gridCol w:w="2553"/>
        <w:gridCol w:w="3224"/>
        <w:gridCol w:w="2045"/>
        <w:gridCol w:w="1488"/>
      </w:tblGrid>
      <w:tr w:rsidR="003F6105" w:rsidRPr="00F81D32" w:rsidTr="007F5D2A">
        <w:tc>
          <w:tcPr>
            <w:tcW w:w="603" w:type="dxa"/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</w:t>
            </w:r>
          </w:p>
        </w:tc>
        <w:tc>
          <w:tcPr>
            <w:tcW w:w="3224" w:type="dxa"/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/ показники досягнення мети</w:t>
            </w:r>
          </w:p>
        </w:tc>
        <w:tc>
          <w:tcPr>
            <w:tcW w:w="2045" w:type="dxa"/>
          </w:tcPr>
          <w:p w:rsidR="009374EE" w:rsidRDefault="009374EE" w:rsidP="007144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Залучені </w:t>
            </w:r>
            <w:r w:rsidR="00A4231E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  <w:p w:rsidR="00A4231E" w:rsidRPr="00F81D32" w:rsidRDefault="00A4231E" w:rsidP="007144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(працівники)</w:t>
            </w:r>
          </w:p>
        </w:tc>
        <w:tc>
          <w:tcPr>
            <w:tcW w:w="1488" w:type="dxa"/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b/>
                <w:sz w:val="24"/>
                <w:szCs w:val="24"/>
              </w:rPr>
              <w:t>Дата виконання</w:t>
            </w:r>
          </w:p>
        </w:tc>
      </w:tr>
      <w:tr w:rsidR="00350B43" w:rsidRPr="00F81D32" w:rsidTr="005648FB">
        <w:tc>
          <w:tcPr>
            <w:tcW w:w="9913" w:type="dxa"/>
            <w:gridSpan w:val="5"/>
          </w:tcPr>
          <w:p w:rsidR="00815280" w:rsidRDefault="00815280" w:rsidP="000023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B43" w:rsidRPr="008B4EC3" w:rsidRDefault="00350B43" w:rsidP="000023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C3">
              <w:rPr>
                <w:rFonts w:ascii="Times New Roman" w:hAnsi="Times New Roman" w:cs="Times New Roman"/>
                <w:b/>
                <w:sz w:val="28"/>
                <w:szCs w:val="28"/>
              </w:rPr>
              <w:t>Кадровий склад</w:t>
            </w:r>
          </w:p>
        </w:tc>
      </w:tr>
      <w:tr w:rsidR="003F6105" w:rsidRPr="00F81D32" w:rsidTr="007F5D2A">
        <w:trPr>
          <w:trHeight w:val="885"/>
        </w:trPr>
        <w:tc>
          <w:tcPr>
            <w:tcW w:w="603" w:type="dxa"/>
            <w:vMerge w:val="restart"/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  <w:vMerge w:val="restart"/>
          </w:tcPr>
          <w:p w:rsidR="009374EE" w:rsidRDefault="009374E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Формува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2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26F27">
              <w:rPr>
                <w:rFonts w:ascii="Times New Roman" w:hAnsi="Times New Roman" w:cs="Times New Roman"/>
                <w:sz w:val="24"/>
                <w:szCs w:val="24"/>
              </w:rPr>
              <w:t xml:space="preserve"> потенціал кафедри 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висококваліфікованих кадрів у галузі електронних ЗМІ</w:t>
            </w:r>
          </w:p>
          <w:p w:rsidR="006725FE" w:rsidRP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P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P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P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P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B0" w:rsidRDefault="002C5AB0" w:rsidP="002C5AB0">
            <w:pPr>
              <w:pStyle w:val="11"/>
              <w:spacing w:before="0" w:after="120"/>
              <w:jc w:val="both"/>
            </w:pPr>
          </w:p>
          <w:p w:rsidR="002C5AB0" w:rsidRDefault="002C5AB0" w:rsidP="002C5AB0">
            <w:pPr>
              <w:pStyle w:val="11"/>
              <w:spacing w:before="0" w:after="120"/>
              <w:jc w:val="both"/>
            </w:pPr>
          </w:p>
          <w:p w:rsidR="00892EAC" w:rsidRDefault="00892EAC" w:rsidP="002C5AB0">
            <w:pPr>
              <w:pStyle w:val="11"/>
              <w:spacing w:before="0" w:after="120"/>
              <w:jc w:val="both"/>
            </w:pPr>
          </w:p>
          <w:p w:rsidR="00892EAC" w:rsidRDefault="00892EAC" w:rsidP="002C5AB0">
            <w:pPr>
              <w:pStyle w:val="11"/>
              <w:spacing w:before="0" w:after="120"/>
              <w:jc w:val="both"/>
            </w:pPr>
          </w:p>
          <w:p w:rsidR="002C5AB0" w:rsidRPr="002C5AB0" w:rsidRDefault="006725FE" w:rsidP="002C5AB0">
            <w:pPr>
              <w:pStyle w:val="11"/>
              <w:spacing w:before="0" w:after="120"/>
              <w:jc w:val="both"/>
              <w:rPr>
                <w:lang w:val="uk-UA"/>
              </w:rPr>
            </w:pPr>
            <w:r>
              <w:t>Монітори</w:t>
            </w:r>
            <w:r w:rsidR="00892EAC">
              <w:rPr>
                <w:lang w:val="uk-UA"/>
              </w:rPr>
              <w:t>ти</w:t>
            </w:r>
            <w:r>
              <w:t xml:space="preserve"> та оцін</w:t>
            </w:r>
            <w:r w:rsidR="00892EAC">
              <w:rPr>
                <w:lang w:val="uk-UA"/>
              </w:rPr>
              <w:t>ювати</w:t>
            </w:r>
            <w:r>
              <w:t xml:space="preserve"> робот</w:t>
            </w:r>
            <w:r w:rsidR="00892EAC">
              <w:rPr>
                <w:lang w:val="uk-UA"/>
              </w:rPr>
              <w:t>у</w:t>
            </w:r>
            <w:r>
              <w:t xml:space="preserve"> викладачів кафедри</w:t>
            </w:r>
            <w:r w:rsidR="002C5AB0">
              <w:t xml:space="preserve"> </w:t>
            </w:r>
            <w:r w:rsidR="002C5AB0" w:rsidRPr="002C5AB0">
              <w:rPr>
                <w:color w:val="000000"/>
                <w:lang w:val="uk-UA"/>
              </w:rPr>
              <w:t xml:space="preserve">згідно з Положенням про оцінювання роботи та визначення рейтингів наукових, науково-педагогічних і педагогічних працівників. </w:t>
            </w: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C3" w:rsidRDefault="008B4EC3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C3" w:rsidRDefault="008B4EC3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C3" w:rsidRDefault="008B4EC3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D5" w:rsidRDefault="00E754D5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D5" w:rsidRDefault="00E754D5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D5" w:rsidRDefault="00E754D5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P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вдосконал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викладацьк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майстерн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ойти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стажування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9374EE" w:rsidRPr="00F81D32" w:rsidRDefault="0005486B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Присвоєння науково-педагогічним працівникам кафедри вченого звання доцента</w:t>
            </w:r>
            <w:r w:rsidR="00A4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9374EE" w:rsidRPr="00F81D32" w:rsidRDefault="00A4231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Н.Є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rPr>
          <w:trHeight w:val="2760"/>
        </w:trPr>
        <w:tc>
          <w:tcPr>
            <w:tcW w:w="603" w:type="dxa"/>
            <w:vMerge/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374EE" w:rsidRPr="00F81D32" w:rsidRDefault="009374E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9374EE" w:rsidRDefault="009374E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Захист дисертаці</w:t>
            </w:r>
            <w:r w:rsidR="000548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на здобуття вченого ступеня кандидата наук із соціальних комунікацій</w:t>
            </w:r>
          </w:p>
          <w:p w:rsidR="002968C9" w:rsidRDefault="002968C9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AC" w:rsidRDefault="002968C9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Супровід та наукові консультації аспірантів кафедри. </w:t>
            </w:r>
          </w:p>
          <w:p w:rsidR="00892EAC" w:rsidRDefault="00892EAC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AC" w:rsidRPr="00F81D32" w:rsidRDefault="00892EAC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9374EE" w:rsidRPr="00F81D32" w:rsidRDefault="009374E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Табінський Я.І.</w:t>
            </w:r>
          </w:p>
          <w:p w:rsidR="009374EE" w:rsidRPr="00F81D32" w:rsidRDefault="009374E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Калинів А.Л.</w:t>
            </w:r>
          </w:p>
          <w:p w:rsidR="0005486B" w:rsidRDefault="009374E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Подедворний Т.В.</w:t>
            </w:r>
          </w:p>
          <w:p w:rsidR="009374EE" w:rsidRDefault="009374E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Борис Л.Р.</w:t>
            </w:r>
          </w:p>
          <w:p w:rsidR="002968C9" w:rsidRDefault="002968C9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C9" w:rsidRDefault="002968C9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Гірняк А.</w:t>
            </w:r>
          </w:p>
          <w:p w:rsidR="002968C9" w:rsidRDefault="002968C9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Волянський Н.</w:t>
            </w:r>
          </w:p>
          <w:p w:rsidR="002968C9" w:rsidRDefault="002968C9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О.</w:t>
            </w:r>
          </w:p>
          <w:p w:rsidR="002968C9" w:rsidRDefault="002968C9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r w:rsidR="00D675A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8C9" w:rsidRPr="00F81D32" w:rsidRDefault="002968C9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Крушельницька С.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C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7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9374EE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C9" w:rsidRDefault="002968C9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C9" w:rsidRDefault="002968C9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C9" w:rsidRPr="00F81D32" w:rsidRDefault="002968C9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 рр.</w:t>
            </w:r>
          </w:p>
        </w:tc>
      </w:tr>
      <w:tr w:rsidR="003F6105" w:rsidRPr="00F81D32" w:rsidTr="007F5D2A">
        <w:trPr>
          <w:trHeight w:val="675"/>
        </w:trPr>
        <w:tc>
          <w:tcPr>
            <w:tcW w:w="603" w:type="dxa"/>
            <w:vMerge/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374EE" w:rsidRPr="00F81D32" w:rsidRDefault="009374E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9374EE" w:rsidRDefault="006725F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Звіти викладачів щодо виконання індивідуального плану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5FE" w:rsidRDefault="006725F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Default="006725F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діяльності та рейтингу викладачів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746" w:rsidRDefault="005D1746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46" w:rsidRDefault="005D1746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рейтингів  викладачів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A72" w:rsidRDefault="00DB6A72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72" w:rsidRDefault="002968C9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Взаємовідвідування занять та обмін думками і досвідом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4D5" w:rsidRDefault="00E754D5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D5" w:rsidRPr="00E754D5" w:rsidRDefault="00E754D5" w:rsidP="00E7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Заохочення викладачів кафедри до регулярних </w:t>
            </w:r>
            <w:r w:rsidRPr="00E754D5">
              <w:rPr>
                <w:rFonts w:ascii="Times New Roman" w:hAnsi="Times New Roman"/>
                <w:sz w:val="24"/>
                <w:szCs w:val="24"/>
              </w:rPr>
              <w:t>відкрит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754D5">
              <w:rPr>
                <w:rFonts w:ascii="Times New Roman" w:hAnsi="Times New Roman"/>
                <w:sz w:val="24"/>
                <w:szCs w:val="24"/>
              </w:rPr>
              <w:t xml:space="preserve"> лекці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754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4D5" w:rsidRDefault="00E754D5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72" w:rsidRPr="00DB6A72" w:rsidRDefault="00DB6A72" w:rsidP="00DB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72">
              <w:rPr>
                <w:rFonts w:ascii="Times New Roman" w:hAnsi="Times New Roman"/>
                <w:sz w:val="24"/>
                <w:szCs w:val="24"/>
              </w:rPr>
              <w:t>Впровадження результатів проєкту «</w:t>
            </w:r>
            <w:r w:rsidRPr="00DB6A72">
              <w:rPr>
                <w:rFonts w:ascii="Times New Roman" w:hAnsi="Times New Roman"/>
                <w:sz w:val="24"/>
                <w:szCs w:val="24"/>
                <w:lang w:val="en-US"/>
              </w:rPr>
              <w:t>Erasmus</w:t>
            </w:r>
            <w:r w:rsidRPr="00DB6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72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r w:rsidRPr="00DB6A72">
              <w:rPr>
                <w:rFonts w:ascii="Times New Roman" w:hAnsi="Times New Roman"/>
                <w:sz w:val="24"/>
                <w:szCs w:val="24"/>
              </w:rPr>
              <w:t>2+» для поліпшення якості навчального процесу.</w:t>
            </w:r>
          </w:p>
          <w:p w:rsidR="00DB6A72" w:rsidRPr="00F81D32" w:rsidRDefault="00DB6A72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9374EE" w:rsidRDefault="006725F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Науково-педагогічні працівники кафедри</w:t>
            </w:r>
          </w:p>
          <w:p w:rsidR="00B91D58" w:rsidRDefault="00B91D58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58" w:rsidRDefault="00B91D58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58" w:rsidRPr="00F81D32" w:rsidRDefault="00B91D58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навчально-методичного відділу та науково-дослідної частини університету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A5FF0" w:rsidRDefault="006725F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Кінець поточного навчального року</w:t>
            </w:r>
            <w:r w:rsidR="005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FF0" w:rsidRDefault="006A5FF0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0" w:rsidRDefault="006A5FF0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0" w:rsidRDefault="006A5FF0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0" w:rsidRDefault="006A5FF0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0" w:rsidRDefault="006A5FF0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0" w:rsidRDefault="006A5FF0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0" w:rsidRDefault="006A5FF0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0" w:rsidRDefault="006A5FF0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0" w:rsidRDefault="006A5FF0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EE" w:rsidRDefault="006A5FF0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 рр.</w:t>
            </w:r>
          </w:p>
          <w:p w:rsidR="00F53A44" w:rsidRDefault="00F53A44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44" w:rsidRDefault="00F53A44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44" w:rsidRDefault="00F53A44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44" w:rsidRPr="00F81D32" w:rsidRDefault="00F53A44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рр.</w:t>
            </w:r>
          </w:p>
        </w:tc>
      </w:tr>
      <w:tr w:rsidR="003F6105" w:rsidRPr="00F81D32" w:rsidTr="007F5D2A">
        <w:trPr>
          <w:trHeight w:val="138"/>
        </w:trPr>
        <w:tc>
          <w:tcPr>
            <w:tcW w:w="603" w:type="dxa"/>
            <w:vMerge/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374EE" w:rsidRPr="00F81D32" w:rsidRDefault="009374E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6725FE" w:rsidRPr="000023FC" w:rsidRDefault="006725F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3FC">
              <w:rPr>
                <w:rFonts w:ascii="Times New Roman" w:hAnsi="Times New Roman" w:cs="Times New Roman"/>
                <w:sz w:val="24"/>
                <w:szCs w:val="24"/>
              </w:rPr>
              <w:t>Участь у програмах академічної мобільності, обміну досвідом, наукових семінарах, майстер-класах</w:t>
            </w:r>
            <w:r w:rsidR="0005486B" w:rsidRPr="000023FC">
              <w:rPr>
                <w:rFonts w:ascii="Times New Roman" w:hAnsi="Times New Roman" w:cs="Times New Roman"/>
                <w:sz w:val="24"/>
                <w:szCs w:val="24"/>
              </w:rPr>
              <w:t>, вебінарах</w:t>
            </w:r>
            <w:r w:rsidR="00D84D04" w:rsidRPr="000023F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85F1F" w:rsidRPr="000023FC" w:rsidRDefault="00D84D04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3FC">
              <w:rPr>
                <w:rFonts w:ascii="Times New Roman" w:hAnsi="Times New Roman" w:cs="Times New Roman"/>
                <w:sz w:val="24"/>
                <w:szCs w:val="24"/>
              </w:rPr>
              <w:t>Використання і</w:t>
            </w:r>
            <w:r w:rsidR="00A85F1F" w:rsidRPr="000023FC">
              <w:rPr>
                <w:rFonts w:ascii="Times New Roman" w:hAnsi="Times New Roman" w:cs="Times New Roman"/>
                <w:sz w:val="24"/>
                <w:szCs w:val="24"/>
              </w:rPr>
              <w:t>нформаційн</w:t>
            </w:r>
            <w:r w:rsidRPr="000023F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85F1F" w:rsidRPr="000023F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</w:t>
            </w:r>
            <w:r w:rsidRPr="00002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5F1F" w:rsidRPr="000023FC">
              <w:rPr>
                <w:rFonts w:ascii="Times New Roman" w:hAnsi="Times New Roman" w:cs="Times New Roman"/>
                <w:sz w:val="24"/>
                <w:szCs w:val="24"/>
              </w:rPr>
              <w:t xml:space="preserve"> в освітньому процес</w:t>
            </w:r>
            <w:r w:rsidRPr="000023FC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r w:rsidR="00A85F1F" w:rsidRPr="000023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Педагогічна інноватика. </w:t>
            </w:r>
            <w:r w:rsidRPr="000023FC">
              <w:rPr>
                <w:rFonts w:ascii="Times New Roman" w:hAnsi="Times New Roman" w:cs="Times New Roman"/>
                <w:sz w:val="24"/>
                <w:szCs w:val="24"/>
              </w:rPr>
              <w:t>Розвиток п</w:t>
            </w:r>
            <w:r w:rsidR="00A85F1F" w:rsidRPr="000023FC">
              <w:rPr>
                <w:rFonts w:ascii="Times New Roman" w:hAnsi="Times New Roman" w:cs="Times New Roman"/>
                <w:sz w:val="24"/>
                <w:szCs w:val="24"/>
              </w:rPr>
              <w:t>рофесійн</w:t>
            </w:r>
            <w:r w:rsidRPr="000023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5F1F" w:rsidRPr="000023FC">
              <w:rPr>
                <w:rFonts w:ascii="Times New Roman" w:hAnsi="Times New Roman" w:cs="Times New Roman"/>
                <w:sz w:val="24"/>
                <w:szCs w:val="24"/>
              </w:rPr>
              <w:t xml:space="preserve"> (науков</w:t>
            </w:r>
            <w:r w:rsidRPr="000023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5F1F" w:rsidRPr="000023FC">
              <w:rPr>
                <w:rFonts w:ascii="Times New Roman" w:hAnsi="Times New Roman" w:cs="Times New Roman"/>
                <w:sz w:val="24"/>
                <w:szCs w:val="24"/>
              </w:rPr>
              <w:t>) бренд</w:t>
            </w:r>
            <w:r w:rsidRPr="000023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5F1F" w:rsidRPr="000023FC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викладача.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9374EE" w:rsidRPr="00F81D32" w:rsidRDefault="006725FE" w:rsidP="009374E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Науково-педагогічні викладачі кафедри в межах</w:t>
            </w:r>
            <w:r w:rsidR="00D8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співпраці з </w:t>
            </w:r>
            <w:r w:rsidR="00D84D04">
              <w:rPr>
                <w:rFonts w:ascii="Times New Roman" w:hAnsi="Times New Roman" w:cs="Times New Roman"/>
                <w:sz w:val="24"/>
                <w:szCs w:val="24"/>
              </w:rPr>
              <w:t>структурами ЛНУ ім</w:t>
            </w:r>
            <w:r w:rsidR="00F53A44">
              <w:rPr>
                <w:rFonts w:ascii="Times New Roman" w:hAnsi="Times New Roman" w:cs="Times New Roman"/>
                <w:sz w:val="24"/>
                <w:szCs w:val="24"/>
              </w:rPr>
              <w:t>ені</w:t>
            </w:r>
            <w:r w:rsidR="00D84D0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F53A44"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r w:rsidR="00D84D04">
              <w:rPr>
                <w:rFonts w:ascii="Times New Roman" w:hAnsi="Times New Roman" w:cs="Times New Roman"/>
                <w:sz w:val="24"/>
                <w:szCs w:val="24"/>
              </w:rPr>
              <w:t xml:space="preserve"> Франка,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європейськими університетами</w:t>
            </w:r>
            <w:r w:rsidR="0005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D04">
              <w:rPr>
                <w:rFonts w:ascii="Times New Roman" w:hAnsi="Times New Roman" w:cs="Times New Roman"/>
                <w:sz w:val="24"/>
                <w:szCs w:val="24"/>
              </w:rPr>
              <w:t>платформами формальної та неформальної освіти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725FE" w:rsidRPr="00F81D32" w:rsidRDefault="00F53A44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 рр.</w:t>
            </w:r>
            <w:r w:rsidR="005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9A4" w:rsidRPr="00F81D32" w:rsidTr="000023FC">
        <w:trPr>
          <w:trHeight w:val="502"/>
        </w:trPr>
        <w:tc>
          <w:tcPr>
            <w:tcW w:w="9913" w:type="dxa"/>
            <w:gridSpan w:val="5"/>
          </w:tcPr>
          <w:p w:rsidR="00815280" w:rsidRDefault="00815280" w:rsidP="000023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39A4" w:rsidRPr="00CF3BA6" w:rsidRDefault="00CF3BA6" w:rsidP="000023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Освітня діяльність</w:t>
            </w:r>
          </w:p>
        </w:tc>
      </w:tr>
      <w:tr w:rsidR="003F6105" w:rsidRPr="00F81D32" w:rsidTr="007F5D2A">
        <w:trPr>
          <w:trHeight w:val="960"/>
        </w:trPr>
        <w:tc>
          <w:tcPr>
            <w:tcW w:w="603" w:type="dxa"/>
            <w:vMerge w:val="restart"/>
          </w:tcPr>
          <w:p w:rsidR="00D9234D" w:rsidRPr="00F81D32" w:rsidRDefault="00D9234D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3B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vMerge w:val="restart"/>
          </w:tcPr>
          <w:p w:rsidR="00D9234D" w:rsidRPr="00F81D32" w:rsidRDefault="00D9234D" w:rsidP="00233F7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</w:t>
            </w:r>
            <w:r w:rsidR="00D84D04">
              <w:rPr>
                <w:rFonts w:ascii="Times New Roman" w:hAnsi="Times New Roman" w:cs="Times New Roman"/>
                <w:sz w:val="24"/>
                <w:szCs w:val="24"/>
              </w:rPr>
              <w:t xml:space="preserve">новітніми 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навчально-методичними матеріалами студентів, які спеціалізуються на кафедрі радіомовлення і телебачення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9234D" w:rsidRPr="00F81D32" w:rsidRDefault="00D9234D" w:rsidP="00233F7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C7CCF">
              <w:rPr>
                <w:rFonts w:ascii="Times New Roman" w:hAnsi="Times New Roman" w:cs="Times New Roman"/>
                <w:sz w:val="24"/>
                <w:szCs w:val="24"/>
              </w:rPr>
              <w:t>Ефірна журналістика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D9234D" w:rsidRPr="00F81D32" w:rsidRDefault="000C7CCF" w:rsidP="00233F7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D9234D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Дворянин П.Я.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9234D" w:rsidRPr="00F81D32" w:rsidRDefault="00D9234D" w:rsidP="00233F7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C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D9234D" w:rsidRPr="00F81D32" w:rsidRDefault="00D9234D" w:rsidP="00233F7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4D" w:rsidRPr="00F81D32" w:rsidRDefault="00D9234D" w:rsidP="00233F7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05" w:rsidRPr="00F81D32" w:rsidTr="007F5D2A">
        <w:trPr>
          <w:trHeight w:val="960"/>
        </w:trPr>
        <w:tc>
          <w:tcPr>
            <w:tcW w:w="603" w:type="dxa"/>
            <w:vMerge/>
          </w:tcPr>
          <w:p w:rsidR="00D9234D" w:rsidRPr="00F81D32" w:rsidRDefault="00D9234D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9234D" w:rsidRPr="00F81D32" w:rsidRDefault="00D9234D" w:rsidP="00233F7D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D9234D" w:rsidRPr="00F81D32" w:rsidRDefault="007B0E94" w:rsidP="00233F7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C7CCF">
              <w:rPr>
                <w:rFonts w:ascii="Times New Roman" w:hAnsi="Times New Roman" w:cs="Times New Roman"/>
                <w:sz w:val="24"/>
                <w:szCs w:val="24"/>
              </w:rPr>
              <w:t>Роздуми про слово і про життя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234D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44C0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</w:t>
            </w:r>
            <w:r w:rsidR="00D9234D" w:rsidRPr="00F81D32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D9234D" w:rsidRPr="00F81D32" w:rsidRDefault="00D9234D" w:rsidP="00233F7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Проф. Сербенська О.А.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9234D" w:rsidRPr="00F81D32" w:rsidRDefault="00D9234D" w:rsidP="00233F7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C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rPr>
          <w:trHeight w:val="690"/>
        </w:trPr>
        <w:tc>
          <w:tcPr>
            <w:tcW w:w="603" w:type="dxa"/>
            <w:vMerge w:val="restart"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E5270A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3523" w:rsidRPr="00A4231E" w:rsidRDefault="00A4231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Оприлюдн</w:t>
            </w:r>
            <w:r w:rsidR="00892EAC">
              <w:rPr>
                <w:rFonts w:ascii="Times New Roman" w:hAnsi="Times New Roman" w:cs="Times New Roman"/>
                <w:bCs/>
                <w:sz w:val="24"/>
                <w:szCs w:val="24"/>
              </w:rPr>
              <w:t>ити</w:t>
            </w:r>
            <w:r w:rsidRPr="00A4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 кафедри навчально-методичного забезпечення</w:t>
            </w:r>
            <w:r w:rsidR="00892E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3523" w:rsidRDefault="00AE3523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523" w:rsidRPr="00F81D32" w:rsidRDefault="00AE3523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E5270A" w:rsidRPr="00F81D32" w:rsidRDefault="00D84D04" w:rsidP="0026680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Асист. Табінський Я.І.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Візуальні комунікації: формат, зміст, стиль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» (навчальний посібник)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E5270A" w:rsidRPr="00F81D32" w:rsidRDefault="00D84D04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Асист. Табінський</w:t>
            </w:r>
            <w:r w:rsidR="00E5270A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Н.Є.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4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rPr>
          <w:trHeight w:val="570"/>
        </w:trPr>
        <w:tc>
          <w:tcPr>
            <w:tcW w:w="60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«Міжкультурна комунікація»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44C0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Доц. Білоус О.М.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68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rPr>
          <w:trHeight w:val="825"/>
        </w:trPr>
        <w:tc>
          <w:tcPr>
            <w:tcW w:w="60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7B0E94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«Креативні тенденції в</w:t>
            </w:r>
            <w:r w:rsidR="00E5270A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мовленні публічної особи» 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44C0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</w:t>
            </w:r>
            <w:r w:rsidR="00E5270A" w:rsidRPr="00F81D32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266809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Н.Є.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6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rPr>
          <w:trHeight w:val="795"/>
        </w:trPr>
        <w:tc>
          <w:tcPr>
            <w:tcW w:w="60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1746">
              <w:rPr>
                <w:rFonts w:ascii="Times New Roman" w:hAnsi="Times New Roman" w:cs="Times New Roman"/>
                <w:sz w:val="24"/>
                <w:szCs w:val="24"/>
              </w:rPr>
              <w:t>Техніка мовлення в ефірі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F53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746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F53A44">
              <w:rPr>
                <w:rFonts w:ascii="Times New Roman" w:hAnsi="Times New Roman" w:cs="Times New Roman"/>
                <w:sz w:val="24"/>
                <w:szCs w:val="24"/>
              </w:rPr>
              <w:t>дичні р</w:t>
            </w:r>
            <w:r w:rsidR="005D1746">
              <w:rPr>
                <w:rFonts w:ascii="Times New Roman" w:hAnsi="Times New Roman" w:cs="Times New Roman"/>
                <w:sz w:val="24"/>
                <w:szCs w:val="24"/>
              </w:rPr>
              <w:t>екомендації</w:t>
            </w:r>
            <w:r w:rsidR="00F53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Default="005D1746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Гарда</w:t>
            </w:r>
            <w:r w:rsidR="00E5270A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70A" w:rsidRPr="00F8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70A" w:rsidRPr="00F8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D58" w:rsidRPr="00F81D32" w:rsidRDefault="00F53A44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D58">
              <w:rPr>
                <w:rFonts w:ascii="Times New Roman" w:hAnsi="Times New Roman" w:cs="Times New Roman"/>
                <w:sz w:val="24"/>
                <w:szCs w:val="24"/>
              </w:rPr>
              <w:t>идавництво університету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rPr>
          <w:trHeight w:val="1395"/>
        </w:trPr>
        <w:tc>
          <w:tcPr>
            <w:tcW w:w="60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підготовки інформаційних, аналітичних і </w:t>
            </w:r>
            <w:r w:rsidR="007B0E94" w:rsidRPr="00F81D32">
              <w:rPr>
                <w:rFonts w:ascii="Times New Roman" w:hAnsi="Times New Roman" w:cs="Times New Roman"/>
                <w:sz w:val="24"/>
                <w:szCs w:val="24"/>
              </w:rPr>
              <w:t>художньо-публіцистичних жанрів»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ичні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екомендації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Проф. Лизанчук В.В.</w:t>
            </w:r>
          </w:p>
          <w:p w:rsidR="00B91D58" w:rsidRPr="00F81D32" w:rsidRDefault="00F53A44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D58">
              <w:rPr>
                <w:rFonts w:ascii="Times New Roman" w:hAnsi="Times New Roman" w:cs="Times New Roman"/>
                <w:sz w:val="24"/>
                <w:szCs w:val="24"/>
              </w:rPr>
              <w:t>идавництво університету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6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rPr>
          <w:trHeight w:val="165"/>
        </w:trPr>
        <w:tc>
          <w:tcPr>
            <w:tcW w:w="60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«Універсальні професійні навики телерадіожурналістів» 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ичні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екомендації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Default="00266809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507E">
              <w:rPr>
                <w:rFonts w:ascii="Times New Roman" w:hAnsi="Times New Roman" w:cs="Times New Roman"/>
                <w:sz w:val="24"/>
                <w:szCs w:val="24"/>
              </w:rPr>
              <w:t>оц.</w:t>
            </w:r>
            <w:r w:rsidR="00E5270A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Дворянин П.Я.</w:t>
            </w:r>
          </w:p>
          <w:p w:rsidR="00B91D58" w:rsidRPr="00F81D32" w:rsidRDefault="00F53A44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D58">
              <w:rPr>
                <w:rFonts w:ascii="Times New Roman" w:hAnsi="Times New Roman" w:cs="Times New Roman"/>
                <w:sz w:val="24"/>
                <w:szCs w:val="24"/>
              </w:rPr>
              <w:t>идавництво університету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68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rPr>
          <w:trHeight w:val="1110"/>
        </w:trPr>
        <w:tc>
          <w:tcPr>
            <w:tcW w:w="60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«Українське радіомовлення і телебачення: виклики часу» 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ичні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екомендації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Асист. Борис Л.Р.</w:t>
            </w:r>
          </w:p>
          <w:p w:rsidR="00B91D58" w:rsidRPr="00F81D32" w:rsidRDefault="00F53A44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D58">
              <w:rPr>
                <w:rFonts w:ascii="Times New Roman" w:hAnsi="Times New Roman" w:cs="Times New Roman"/>
                <w:sz w:val="24"/>
                <w:szCs w:val="24"/>
              </w:rPr>
              <w:t>идавництво університету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3F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rPr>
          <w:trHeight w:val="210"/>
        </w:trPr>
        <w:tc>
          <w:tcPr>
            <w:tcW w:w="60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2D0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створення телевізійних і радіоматеріалів: </w:t>
            </w:r>
            <w:r w:rsidR="004C2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порівняльний аналіз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ичні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D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екомендації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Асист. Калинів А.Л.</w:t>
            </w:r>
          </w:p>
          <w:p w:rsidR="00B91D58" w:rsidRPr="00F81D32" w:rsidRDefault="00DB3339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91D58">
              <w:rPr>
                <w:rFonts w:ascii="Times New Roman" w:hAnsi="Times New Roman" w:cs="Times New Roman"/>
                <w:sz w:val="24"/>
                <w:szCs w:val="24"/>
              </w:rPr>
              <w:t>идавництво університету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474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rPr>
          <w:trHeight w:val="180"/>
        </w:trPr>
        <w:tc>
          <w:tcPr>
            <w:tcW w:w="60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E5270A" w:rsidRPr="00F81D32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«Основи телерадіодокументалістики» 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ичні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D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екомендації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E5270A" w:rsidRDefault="00E5270A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Асист. Подедворний Т.В.</w:t>
            </w:r>
          </w:p>
          <w:p w:rsidR="00B91D58" w:rsidRPr="00F81D32" w:rsidRDefault="00F53A44" w:rsidP="00D9234D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D58">
              <w:rPr>
                <w:rFonts w:ascii="Times New Roman" w:hAnsi="Times New Roman" w:cs="Times New Roman"/>
                <w:sz w:val="24"/>
                <w:szCs w:val="24"/>
              </w:rPr>
              <w:t>идавництво університету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E5270A" w:rsidRPr="00F81D32" w:rsidRDefault="00E5270A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F6105" w:rsidRPr="00F81D32" w:rsidTr="007F5D2A">
        <w:tc>
          <w:tcPr>
            <w:tcW w:w="603" w:type="dxa"/>
          </w:tcPr>
          <w:p w:rsidR="009374EE" w:rsidRPr="00F81D32" w:rsidRDefault="009374EE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B6A72" w:rsidRDefault="00DB6A7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Оновити, модернізувати зміст  освітніх програм, навчальн</w:t>
            </w:r>
            <w:r w:rsidR="00DB3339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дисциплін кафедри</w:t>
            </w:r>
          </w:p>
          <w:p w:rsidR="00AE3523" w:rsidRDefault="00AE3523" w:rsidP="00DB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8C9" w:rsidRDefault="002968C9" w:rsidP="00DB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AB0" w:rsidRDefault="002C5AB0" w:rsidP="00DB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AB0" w:rsidRDefault="002C5AB0" w:rsidP="00DB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CC2" w:rsidRPr="00F81D32" w:rsidRDefault="00AE3523" w:rsidP="003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B6A72" w:rsidRPr="00DB6A72">
              <w:rPr>
                <w:rFonts w:ascii="Times New Roman" w:hAnsi="Times New Roman"/>
                <w:sz w:val="24"/>
                <w:szCs w:val="24"/>
              </w:rPr>
              <w:t xml:space="preserve">озробити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атестувати </w:t>
            </w:r>
            <w:r w:rsidR="00DB6A72" w:rsidRPr="00DB6A72">
              <w:rPr>
                <w:rFonts w:ascii="Times New Roman" w:hAnsi="Times New Roman"/>
                <w:sz w:val="24"/>
                <w:szCs w:val="24"/>
              </w:rPr>
              <w:t>електронні навчальні курси.</w:t>
            </w:r>
            <w:r w:rsidR="00395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CC2">
              <w:rPr>
                <w:rFonts w:ascii="Times New Roman" w:hAnsi="Times New Roman" w:cs="Times New Roman"/>
                <w:sz w:val="24"/>
                <w:szCs w:val="24"/>
              </w:rPr>
              <w:t>Запровад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395CC2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95C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</w:t>
            </w:r>
            <w:r w:rsidR="00892EAC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39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щодо проведення</w:t>
            </w:r>
            <w:r w:rsidR="00395CC2">
              <w:rPr>
                <w:rFonts w:ascii="Times New Roman" w:hAnsi="Times New Roman" w:cs="Times New Roman"/>
                <w:sz w:val="24"/>
                <w:szCs w:val="24"/>
              </w:rPr>
              <w:t xml:space="preserve"> лекційних і семінарських занять</w:t>
            </w:r>
          </w:p>
        </w:tc>
        <w:tc>
          <w:tcPr>
            <w:tcW w:w="3224" w:type="dxa"/>
          </w:tcPr>
          <w:p w:rsidR="009374EE" w:rsidRDefault="00892EAC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3523">
              <w:rPr>
                <w:rFonts w:ascii="Times New Roman" w:hAnsi="Times New Roman" w:cs="Times New Roman"/>
                <w:sz w:val="24"/>
                <w:szCs w:val="24"/>
              </w:rPr>
              <w:t>алуч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AE3523">
              <w:rPr>
                <w:rFonts w:ascii="Times New Roman" w:hAnsi="Times New Roman" w:cs="Times New Roman"/>
                <w:sz w:val="24"/>
                <w:szCs w:val="24"/>
              </w:rPr>
              <w:t xml:space="preserve"> до експертної оцінки, розробки та вдосконалення освітніх програм, навчальних планів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 роботодавців та інших стейкхолдерів зі сфери медіа та комунікації.</w:t>
            </w:r>
          </w:p>
          <w:p w:rsidR="00AE3523" w:rsidRDefault="00AE3523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1" w:rsidRDefault="00182BE1" w:rsidP="00A4231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E" w:rsidRDefault="00A4231E" w:rsidP="00A4231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«Піартехнології</w:t>
            </w:r>
            <w:r w:rsidRPr="00DB6A72">
              <w:rPr>
                <w:rFonts w:ascii="Times New Roman" w:hAnsi="Times New Roman" w:cs="Times New Roman"/>
                <w:sz w:val="24"/>
                <w:szCs w:val="24"/>
              </w:rPr>
              <w:t xml:space="preserve"> в медійній та гуманітарній комунікації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4231E" w:rsidRDefault="00A4231E" w:rsidP="00A4231E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«СММ журналістика»</w:t>
            </w:r>
          </w:p>
          <w:p w:rsidR="00A4231E" w:rsidRDefault="00A4231E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23" w:rsidRDefault="00A4231E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Відповідні сертифікати – індикатор досягнення мети</w:t>
            </w:r>
          </w:p>
          <w:p w:rsidR="00AE3523" w:rsidRPr="00F81D32" w:rsidRDefault="00AE3523" w:rsidP="00AE3523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374EE" w:rsidRDefault="005803B1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Викладачі кафедри і працівники навчальної телерадіостудії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68C9" w:rsidRDefault="002968C9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Представники редакцій та медіасередовища.</w:t>
            </w:r>
          </w:p>
          <w:p w:rsidR="00DB6A72" w:rsidRDefault="00DB6A7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72" w:rsidRPr="00F81D32" w:rsidRDefault="00DB6A7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Колектив кафедри</w:t>
            </w:r>
            <w:r w:rsidR="00B91D58">
              <w:rPr>
                <w:rFonts w:ascii="Times New Roman" w:hAnsi="Times New Roman" w:cs="Times New Roman"/>
                <w:sz w:val="24"/>
                <w:szCs w:val="24"/>
              </w:rPr>
              <w:t>, консультації організаційно-методичного центру електронного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DB6A72" w:rsidRDefault="00DB3339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 рр</w:t>
            </w:r>
            <w:r w:rsidR="005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A72" w:rsidRDefault="00DB6A72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72" w:rsidRDefault="00DB6A72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72" w:rsidRDefault="00DB6A72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72" w:rsidRDefault="00DB6A72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72" w:rsidRDefault="00DB6A72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1" w:rsidRDefault="00182BE1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39" w:rsidRDefault="00DB3339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72" w:rsidRPr="00F81D32" w:rsidRDefault="00DB6A72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рр.</w:t>
            </w:r>
          </w:p>
        </w:tc>
      </w:tr>
      <w:tr w:rsidR="003F6105" w:rsidRPr="00F81D32" w:rsidTr="007F5D2A">
        <w:tc>
          <w:tcPr>
            <w:tcW w:w="603" w:type="dxa"/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395CC2" w:rsidRPr="00EE7846" w:rsidRDefault="00395CC2" w:rsidP="003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>Започаткува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і зробити регулярним 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проєкт практичних вишколів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>де студенти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ходять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усі етапи реальної редакційної роботи. </w:t>
            </w:r>
          </w:p>
          <w:p w:rsidR="00395CC2" w:rsidRDefault="00395CC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34" w:rsidRPr="00B508BE" w:rsidRDefault="00976E34" w:rsidP="0097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майстерні у співпраці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іноземними т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>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ами. </w:t>
            </w:r>
          </w:p>
          <w:p w:rsidR="00395CC2" w:rsidRDefault="00395CC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1" w:rsidRPr="006120A7" w:rsidRDefault="00305AC1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практичної підготовки майбутніх фахівців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запровадити 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чітк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ість 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виходу навчальної програми «</w:t>
            </w:r>
            <w:r w:rsidR="006120A7" w:rsidRPr="006120A7">
              <w:rPr>
                <w:rFonts w:ascii="Times New Roman" w:hAnsi="Times New Roman" w:cs="Times New Roman"/>
                <w:sz w:val="24"/>
                <w:szCs w:val="24"/>
              </w:rPr>
              <w:t>Franko TV</w:t>
            </w:r>
            <w:r w:rsidRPr="00612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AC1" w:rsidRDefault="00305AC1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EE" w:rsidRPr="00F81D32" w:rsidRDefault="004C2D04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Оновити і видати </w:t>
            </w:r>
            <w:r w:rsidR="005803B1" w:rsidRPr="00F81D32">
              <w:rPr>
                <w:rFonts w:ascii="Times New Roman" w:hAnsi="Times New Roman" w:cs="Times New Roman"/>
                <w:sz w:val="24"/>
                <w:szCs w:val="24"/>
              </w:rPr>
              <w:t>«Методичні рекомендації щодо створення і випуску телевізійних матеріалів студентського інтернет-телебачення «</w:t>
            </w:r>
            <w:r w:rsidR="006120A7" w:rsidRPr="006120A7">
              <w:rPr>
                <w:rFonts w:ascii="Times New Roman" w:hAnsi="Times New Roman" w:cs="Times New Roman"/>
                <w:sz w:val="24"/>
                <w:szCs w:val="24"/>
              </w:rPr>
              <w:t>Franko TV</w:t>
            </w:r>
            <w:r w:rsidR="005803B1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24" w:type="dxa"/>
          </w:tcPr>
          <w:p w:rsidR="00395CC2" w:rsidRPr="00EE7846" w:rsidRDefault="00395CC2" w:rsidP="0039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телевізійни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та радіостанці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Львова і України. </w:t>
            </w:r>
          </w:p>
          <w:p w:rsidR="00395CC2" w:rsidRDefault="00395CC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C2" w:rsidRDefault="00395CC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C2" w:rsidRDefault="00395CC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C2" w:rsidRDefault="00395CC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C2" w:rsidRDefault="00395CC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34" w:rsidRPr="00B508BE" w:rsidRDefault="00976E34" w:rsidP="0097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грантових програм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of Europe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інших фондів.</w:t>
            </w:r>
          </w:p>
          <w:p w:rsidR="00395CC2" w:rsidRDefault="00395CC2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34" w:rsidRDefault="00976E34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EE" w:rsidRDefault="002C5AB0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Дистрибуція телевізійних та радіоматеріалів у соцмережах та ефірах регіональних і загальноукраїнських телеканалів та радіостанцій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AB0" w:rsidRDefault="002C5AB0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B0" w:rsidRDefault="002C5AB0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B0" w:rsidRPr="00F81D32" w:rsidRDefault="00182BE1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працівників-роботодавців до зовнішньої експертної оцінки телевізійних матеріалів студентського інтернет-телебачення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9374EE" w:rsidRDefault="005803B1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Викладачі кафедри під керівництвом завідувача кафедри</w:t>
            </w:r>
            <w:r w:rsidR="002C5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5AB0" w:rsidRDefault="00182BE1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5AB0">
              <w:rPr>
                <w:rFonts w:ascii="Times New Roman" w:hAnsi="Times New Roman" w:cs="Times New Roman"/>
                <w:sz w:val="24"/>
                <w:szCs w:val="24"/>
              </w:rPr>
              <w:t>редставники редакцій.</w:t>
            </w:r>
          </w:p>
          <w:p w:rsidR="002C5AB0" w:rsidRDefault="002C5AB0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B0" w:rsidRDefault="002C5AB0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B0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Pr="00F81D32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</w:p>
        </w:tc>
        <w:tc>
          <w:tcPr>
            <w:tcW w:w="1488" w:type="dxa"/>
          </w:tcPr>
          <w:p w:rsidR="009374EE" w:rsidRDefault="00976E34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 w:rsidR="005803B1"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3B1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23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3B1" w:rsidRPr="00F8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рр.</w:t>
            </w: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 рр.</w:t>
            </w: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B" w:rsidRPr="00F81D32" w:rsidRDefault="006645CB" w:rsidP="005803B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р.</w:t>
            </w:r>
          </w:p>
        </w:tc>
      </w:tr>
      <w:tr w:rsidR="003F6105" w:rsidRPr="00F81D32" w:rsidTr="007F5D2A">
        <w:tc>
          <w:tcPr>
            <w:tcW w:w="603" w:type="dxa"/>
          </w:tcPr>
          <w:p w:rsidR="009374EE" w:rsidRPr="00F81D32" w:rsidRDefault="009374EE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182BE1" w:rsidRDefault="00BF1AD8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03B1" w:rsidRPr="00F8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доскона</w:t>
            </w:r>
            <w:r w:rsidR="00357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5803B1" w:rsidRPr="00F8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ити </w:t>
            </w:r>
            <w:r w:rsidR="007B0E94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3B1" w:rsidRPr="00F81D32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="0035753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803B1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завдан</w:t>
            </w:r>
            <w:r w:rsidR="0035753A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5803B1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для проміжного і підсумкового контролю знань</w:t>
            </w:r>
            <w:r w:rsidR="0035753A">
              <w:rPr>
                <w:rFonts w:ascii="Times New Roman" w:hAnsi="Times New Roman" w:cs="Times New Roman"/>
                <w:sz w:val="24"/>
                <w:szCs w:val="24"/>
              </w:rPr>
              <w:t xml:space="preserve"> студентів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BE1" w:rsidRDefault="00182BE1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E1" w:rsidRPr="00F81D32" w:rsidRDefault="0035753A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Визначати тематику</w:t>
            </w:r>
            <w:r w:rsidR="00182BE1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 вільного вибору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студентів університету</w:t>
            </w:r>
          </w:p>
        </w:tc>
        <w:tc>
          <w:tcPr>
            <w:tcW w:w="3224" w:type="dxa"/>
          </w:tcPr>
          <w:p w:rsidR="009374EE" w:rsidRPr="00F81D32" w:rsidRDefault="009374EE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374EE" w:rsidRPr="00F81D32" w:rsidRDefault="005803B1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</w:p>
        </w:tc>
        <w:tc>
          <w:tcPr>
            <w:tcW w:w="1488" w:type="dxa"/>
          </w:tcPr>
          <w:p w:rsidR="009374EE" w:rsidRPr="00F81D32" w:rsidRDefault="0035753A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р</w:t>
            </w:r>
            <w:r w:rsidR="005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105" w:rsidRPr="00F81D32" w:rsidTr="007F5D2A">
        <w:trPr>
          <w:trHeight w:val="165"/>
        </w:trPr>
        <w:tc>
          <w:tcPr>
            <w:tcW w:w="603" w:type="dxa"/>
            <w:tcBorders>
              <w:bottom w:val="single" w:sz="4" w:space="0" w:color="auto"/>
            </w:tcBorders>
          </w:tcPr>
          <w:p w:rsidR="005803B1" w:rsidRPr="00F81D32" w:rsidRDefault="005803B1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803B1" w:rsidRDefault="002C5AB0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осучаснення</w:t>
            </w:r>
            <w:r w:rsidR="00EC72CB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спеціалізацій «Журналістська робота на радіо» і «Журналістська робота на телебаченні» удосконалювати та запроваджувати нові курси</w:t>
            </w:r>
            <w:r w:rsidR="007144C0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, спецкурси </w:t>
            </w:r>
            <w:r w:rsidR="00EC72CB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і спецсемінари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A72" w:rsidRPr="00F81D32" w:rsidRDefault="00DB6A72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803B1" w:rsidRPr="000023FC" w:rsidRDefault="0067181C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BE1" w:rsidRPr="000023FC">
              <w:rPr>
                <w:rFonts w:ascii="Times New Roman" w:hAnsi="Times New Roman" w:cs="Times New Roman"/>
                <w:sz w:val="24"/>
                <w:szCs w:val="24"/>
              </w:rPr>
              <w:t>питування студентів по завершенню згаданих курсів, врахува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182BE1" w:rsidRPr="000023FC">
              <w:rPr>
                <w:rFonts w:ascii="Times New Roman" w:hAnsi="Times New Roman" w:cs="Times New Roman"/>
                <w:sz w:val="24"/>
                <w:szCs w:val="24"/>
              </w:rPr>
              <w:t xml:space="preserve"> пропозиці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82BE1" w:rsidRPr="000023FC">
              <w:rPr>
                <w:rFonts w:ascii="Times New Roman" w:hAnsi="Times New Roman" w:cs="Times New Roman"/>
                <w:sz w:val="24"/>
                <w:szCs w:val="24"/>
              </w:rPr>
              <w:t xml:space="preserve"> та вимог ринку праці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5803B1" w:rsidRPr="000023FC" w:rsidRDefault="00EC72CB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3FC"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  <w:r w:rsidR="00182BE1" w:rsidRPr="000023FC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консультації </w:t>
            </w:r>
            <w:r w:rsidR="0035753A">
              <w:rPr>
                <w:rFonts w:ascii="Times New Roman" w:hAnsi="Times New Roman" w:cs="Times New Roman"/>
                <w:sz w:val="24"/>
                <w:szCs w:val="24"/>
              </w:rPr>
              <w:t>роботодавців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803B1" w:rsidRPr="00F81D32" w:rsidRDefault="0035753A" w:rsidP="00EC72CB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 рр</w:t>
            </w:r>
            <w:r w:rsidR="005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9A4" w:rsidRPr="00F81D32" w:rsidTr="000023FC">
        <w:trPr>
          <w:trHeight w:val="492"/>
        </w:trPr>
        <w:tc>
          <w:tcPr>
            <w:tcW w:w="9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5280" w:rsidRDefault="00815280" w:rsidP="000023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39A4" w:rsidRPr="00CF3BA6" w:rsidRDefault="00815280" w:rsidP="000023F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CF3BA6" w:rsidRPr="00CF3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Наукова діяльність і розвиток міжнародної співпраці</w:t>
            </w:r>
          </w:p>
        </w:tc>
      </w:tr>
      <w:tr w:rsidR="003F6105" w:rsidRPr="00F81D32" w:rsidTr="007F5D2A">
        <w:trPr>
          <w:trHeight w:val="9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803B1" w:rsidRPr="00F81D32" w:rsidRDefault="00EC72CB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напрям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наукових досліджень, 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 xml:space="preserve">брати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конкурсах та грантових програмах на фінансування наукових досліджень </w:t>
            </w: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докторів філософії і докторів наук через аспірантуру і докторантуру, сприя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своєчасному захисту дисертацій, збільш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кільк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з науковими ступенями (вченими званнями)</w:t>
            </w:r>
          </w:p>
          <w:p w:rsidR="005803B1" w:rsidRPr="00F81D32" w:rsidRDefault="00285CB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Поліпш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наукової роботи на кафедрі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3F6105" w:rsidRPr="00EE7846" w:rsidRDefault="003F6105" w:rsidP="003F6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>афедральн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«Постправда в електронних засобах масової комунікації: інформаційно-психологічний аспект антиукраїнської маніпулятивної пропаганди». Номер державної реєстрації:  0122</w:t>
            </w:r>
            <w:r w:rsidRPr="00EE7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>200479..</w:t>
            </w: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Розширення кола викладачів, залучених до керівництва та консультування здобувачів наукового ступеня. </w:t>
            </w: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докторських дисертацій доцентами кафедри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B1" w:rsidRPr="00F81D32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Віднов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випуск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285CBA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збірника наукових праць «Теле- та радіожурналістика»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803B1" w:rsidRDefault="00285CB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Викладачі кафедри під керівництвом завідувача кафедри</w:t>
            </w:r>
            <w:r w:rsidR="007F5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5D2A" w:rsidRDefault="0067181C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5D2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онсультації науково-дослідної частини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5D2A">
              <w:rPr>
                <w:rFonts w:ascii="Times New Roman" w:hAnsi="Times New Roman" w:cs="Times New Roman"/>
                <w:sz w:val="24"/>
                <w:szCs w:val="24"/>
              </w:rPr>
              <w:t>ніверситету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17B" w:rsidRDefault="0020217B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17B" w:rsidRDefault="0020217B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17B" w:rsidRDefault="0020217B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17B" w:rsidRDefault="0020217B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відділу докторантури та аспірантури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36" w:rsidRDefault="00D82E36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Pr="00F81D32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1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>грудень 20</w:t>
            </w:r>
            <w:r w:rsidRPr="00EE7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E78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36" w:rsidRDefault="00D82E36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36" w:rsidRDefault="00D82E36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2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 рр.</w:t>
            </w:r>
          </w:p>
          <w:p w:rsidR="00D82E36" w:rsidRDefault="00D82E36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36" w:rsidRDefault="00D82E36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36" w:rsidRDefault="00D82E36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B1" w:rsidRPr="00F81D32" w:rsidRDefault="00285CB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F6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</w:tr>
      <w:tr w:rsidR="003F6105" w:rsidRPr="00F81D32" w:rsidTr="007F5D2A">
        <w:trPr>
          <w:trHeight w:val="13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803B1" w:rsidRPr="00F81D32" w:rsidRDefault="005803B1" w:rsidP="00B409C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5803B1" w:rsidRDefault="0067181C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Збільшити кількість п</w:t>
            </w:r>
            <w:r w:rsidR="003F6105">
              <w:rPr>
                <w:rFonts w:ascii="Times New Roman" w:hAnsi="Times New Roman" w:cs="Times New Roman"/>
                <w:sz w:val="24"/>
                <w:szCs w:val="24"/>
              </w:rPr>
              <w:t xml:space="preserve">ублікацій і </w:t>
            </w:r>
            <w:r w:rsidR="00285CBA" w:rsidRPr="00F81D32">
              <w:rPr>
                <w:rFonts w:ascii="Times New Roman" w:hAnsi="Times New Roman" w:cs="Times New Roman"/>
                <w:sz w:val="24"/>
                <w:szCs w:val="24"/>
              </w:rPr>
              <w:t>підвищ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285CBA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D8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r w:rsidR="00285CBA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CBA" w:rsidRPr="00F8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наукових досліджень та їх міжнародного визнання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Pr="00F81D32" w:rsidRDefault="009E7599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Публікувати</w:t>
            </w:r>
            <w:r w:rsidR="007F5D2A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щороку по одній науковій статті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5803B1" w:rsidRPr="00F81D32" w:rsidRDefault="00285CB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доцентам кафедри підготувати по 2 статті у закордонних виданнях;</w:t>
            </w:r>
          </w:p>
          <w:p w:rsidR="00285CBA" w:rsidRDefault="00285CB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асистентам – по 1 статті у закордонних виданнях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105" w:rsidRDefault="003F6105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3F6105" w:rsidP="007F5D2A">
            <w:pPr>
              <w:pStyle w:val="11"/>
              <w:spacing w:before="0" w:after="200"/>
              <w:jc w:val="both"/>
              <w:rPr>
                <w:color w:val="000000"/>
                <w:lang w:val="uk-UA"/>
              </w:rPr>
            </w:pPr>
            <w:r w:rsidRPr="003F6105">
              <w:rPr>
                <w:color w:val="111111"/>
                <w:lang w:val="uk-UA"/>
              </w:rPr>
              <w:t>П</w:t>
            </w:r>
            <w:r w:rsidRPr="003F6105">
              <w:rPr>
                <w:color w:val="111111"/>
              </w:rPr>
              <w:t>ублікаці</w:t>
            </w:r>
            <w:r w:rsidRPr="003F6105">
              <w:rPr>
                <w:color w:val="111111"/>
                <w:lang w:val="uk-UA"/>
              </w:rPr>
              <w:t>я</w:t>
            </w:r>
            <w:r w:rsidRPr="003F6105">
              <w:rPr>
                <w:color w:val="111111"/>
              </w:rPr>
              <w:t xml:space="preserve"> статей у журналах, що входять до </w:t>
            </w:r>
            <w:r w:rsidRPr="003F6105">
              <w:rPr>
                <w:color w:val="000000"/>
                <w:lang w:val="uk-UA"/>
              </w:rPr>
              <w:t xml:space="preserve">наукометричних баз даних Scopus, Google Scholar, на плаформах </w:t>
            </w:r>
            <w:r w:rsidRPr="003F6105">
              <w:rPr>
                <w:color w:val="000000"/>
                <w:lang w:val="en-US"/>
              </w:rPr>
              <w:t>ResearcherID</w:t>
            </w:r>
            <w:r w:rsidRPr="003F6105">
              <w:rPr>
                <w:color w:val="000000"/>
                <w:lang w:val="uk-UA"/>
              </w:rPr>
              <w:t xml:space="preserve"> (</w:t>
            </w:r>
            <w:r w:rsidRPr="003F6105">
              <w:rPr>
                <w:color w:val="000000"/>
                <w:lang w:val="en-US"/>
              </w:rPr>
              <w:t>Web</w:t>
            </w:r>
            <w:r w:rsidRPr="003F6105">
              <w:rPr>
                <w:color w:val="000000"/>
                <w:lang w:val="uk-UA"/>
              </w:rPr>
              <w:t xml:space="preserve"> </w:t>
            </w:r>
            <w:r w:rsidRPr="003F6105">
              <w:rPr>
                <w:color w:val="000000"/>
                <w:lang w:val="en-US"/>
              </w:rPr>
              <w:t>of</w:t>
            </w:r>
            <w:r w:rsidRPr="003F6105">
              <w:rPr>
                <w:color w:val="000000"/>
                <w:lang w:val="uk-UA"/>
              </w:rPr>
              <w:t xml:space="preserve"> </w:t>
            </w:r>
            <w:r w:rsidRPr="003F6105">
              <w:rPr>
                <w:color w:val="000000"/>
                <w:lang w:val="en-US"/>
              </w:rPr>
              <w:t>Science</w:t>
            </w:r>
            <w:r w:rsidRPr="003F6105">
              <w:rPr>
                <w:color w:val="000000"/>
                <w:lang w:val="uk-UA"/>
              </w:rPr>
              <w:t xml:space="preserve">), </w:t>
            </w:r>
            <w:r w:rsidRPr="003F6105">
              <w:rPr>
                <w:color w:val="000000"/>
                <w:lang w:val="en-US"/>
              </w:rPr>
              <w:t>ORCID</w:t>
            </w:r>
            <w:r w:rsidRPr="003F6105">
              <w:rPr>
                <w:color w:val="000000"/>
                <w:lang w:val="uk-UA"/>
              </w:rPr>
              <w:t>.</w:t>
            </w:r>
          </w:p>
          <w:p w:rsidR="007F5D2A" w:rsidRPr="00F81D32" w:rsidRDefault="007F5D2A" w:rsidP="007F5D2A">
            <w:pPr>
              <w:pStyle w:val="11"/>
              <w:spacing w:before="0" w:after="200"/>
              <w:jc w:val="both"/>
            </w:pPr>
            <w:r w:rsidRPr="00F81D32">
              <w:t>Про функціонування електронних ЗМІ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803B1" w:rsidRDefault="00285CB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Відповідальний завідувач кафедри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Pr="00F81D32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кафедри, аспіранти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5803B1" w:rsidRDefault="005C104E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2023-2028 рр.</w:t>
            </w: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Default="0073367F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 рр.</w:t>
            </w:r>
          </w:p>
          <w:p w:rsidR="007F5D2A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2A" w:rsidRPr="00F81D32" w:rsidRDefault="007F5D2A" w:rsidP="00285CB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A8" w:rsidRPr="00F81D32" w:rsidTr="007F5D2A">
        <w:trPr>
          <w:trHeight w:val="1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B942A8" w:rsidP="00B942A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Default="0067181C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Брати у</w:t>
            </w:r>
            <w:r w:rsidR="00B942A8" w:rsidRPr="00F8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</w:t>
            </w:r>
            <w:r w:rsidR="00124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942A8" w:rsidRPr="00F8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наукових конференціях</w:t>
            </w:r>
            <w:r w:rsidR="0012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факультету та наукових семінарах кафедри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942A8" w:rsidRPr="00F81D32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виступів, що стосується навчальних дисциплін кафедри</w:t>
            </w:r>
            <w:r w:rsidR="005376BA">
              <w:rPr>
                <w:rFonts w:ascii="Times New Roman" w:hAnsi="Times New Roman" w:cs="Times New Roman"/>
                <w:sz w:val="24"/>
                <w:szCs w:val="24"/>
              </w:rPr>
              <w:t>, функціонування електронних засобів масової інформації в сучасних умовах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аспіранти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1217A9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</w:tr>
      <w:tr w:rsidR="00B942A8" w:rsidRPr="00F81D32" w:rsidTr="007F5D2A">
        <w:trPr>
          <w:trHeight w:val="114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B942A8" w:rsidP="00B942A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студентів до наукової роботи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A8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Активізувати роботу наукового гуртка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Default="00FB7A6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студентів, які спеціалізуються у радіомовленні і телебаченні в</w:t>
            </w:r>
            <w:r w:rsidR="00B942A8"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студентських олімпіад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942A8">
              <w:rPr>
                <w:rFonts w:ascii="Times New Roman" w:hAnsi="Times New Roman" w:cs="Times New Roman"/>
                <w:sz w:val="24"/>
                <w:szCs w:val="24"/>
              </w:rPr>
              <w:t>, конференці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B942A8">
              <w:rPr>
                <w:rFonts w:ascii="Times New Roman" w:hAnsi="Times New Roman" w:cs="Times New Roman"/>
                <w:sz w:val="24"/>
                <w:szCs w:val="24"/>
              </w:rPr>
              <w:t xml:space="preserve"> 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2A8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72" w:rsidRPr="00135272" w:rsidRDefault="00135272" w:rsidP="0013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72">
              <w:rPr>
                <w:rFonts w:ascii="Times New Roman" w:hAnsi="Times New Roman"/>
                <w:sz w:val="24"/>
                <w:szCs w:val="24"/>
              </w:rPr>
              <w:t xml:space="preserve">Створення ініціативної групи для розробки конкурентоспроможних стартап-проєктів у сфері журналістики. </w:t>
            </w:r>
          </w:p>
          <w:p w:rsidR="00135272" w:rsidRPr="00F81D32" w:rsidRDefault="00135272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Default="00FB7A6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42A8">
              <w:rPr>
                <w:rFonts w:ascii="Times New Roman" w:hAnsi="Times New Roman" w:cs="Times New Roman"/>
                <w:sz w:val="24"/>
                <w:szCs w:val="24"/>
              </w:rPr>
              <w:t>икладачі кафедри, стейкхолдери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A8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Університети</w:t>
            </w:r>
            <w:r w:rsidR="001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партнери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FB7A6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</w:tr>
      <w:tr w:rsidR="00B942A8" w:rsidRPr="00F81D32" w:rsidTr="007F5D2A">
        <w:trPr>
          <w:trHeight w:val="28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B942A8" w:rsidP="00B942A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29208B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Наукове керівництво аспірантами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29208B" w:rsidRDefault="0029208B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до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(кандидатських дисертацій </w:t>
            </w:r>
            <w:r w:rsidR="00EC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Default="0029208B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Наукові керівники:</w:t>
            </w:r>
          </w:p>
          <w:p w:rsidR="0029208B" w:rsidRDefault="0029208B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Лизанчук В.В.,</w:t>
            </w:r>
          </w:p>
          <w:p w:rsidR="0029208B" w:rsidRDefault="0029208B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Білоус О.М.,</w:t>
            </w:r>
          </w:p>
          <w:p w:rsidR="0029208B" w:rsidRDefault="0029208B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Лебеденко Н.Є.,</w:t>
            </w:r>
          </w:p>
          <w:p w:rsidR="0029208B" w:rsidRPr="0029208B" w:rsidRDefault="0029208B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 П.Я.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29208B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 рр.</w:t>
            </w:r>
          </w:p>
        </w:tc>
      </w:tr>
      <w:tr w:rsidR="00B942A8" w:rsidRPr="00F81D32" w:rsidTr="001739A4">
        <w:trPr>
          <w:trHeight w:val="1062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B942A8" w:rsidP="00B942A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B942A8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Підтримувати встановлені ділові відносини в рамках міжуніверситетських і міжфакультетських угод із суміжними кафедрами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закордонних університетів-партнерів</w:t>
            </w:r>
            <w:r w:rsidR="0012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2A8" w:rsidRDefault="00B942A8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B942A8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8B" w:rsidRDefault="0029208B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8B" w:rsidRDefault="0029208B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8B" w:rsidRDefault="0029208B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8B" w:rsidRDefault="0029208B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8B" w:rsidRDefault="0029208B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8B" w:rsidRDefault="0029208B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8B" w:rsidRDefault="0029208B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CA" w:rsidRDefault="003645CA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29208B" w:rsidP="00B942A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іноземних колег ставати партнерами у грантових програмах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Сприяння участі здобувачів вищої освіти у програмах академічної мобільності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A8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C4" w:rsidRDefault="00592EC4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Стажування науково-педагогічних працівників за</w:t>
            </w:r>
            <w:r w:rsidR="0029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кордоном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A8" w:rsidRPr="00F81D32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8B" w:rsidRPr="0029208B" w:rsidRDefault="00B942A8" w:rsidP="0029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08B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</w:t>
            </w:r>
            <w:r w:rsidR="0029208B" w:rsidRPr="0029208B">
              <w:rPr>
                <w:rFonts w:ascii="Times New Roman" w:hAnsi="Times New Roman"/>
                <w:sz w:val="24"/>
                <w:szCs w:val="24"/>
              </w:rPr>
              <w:t xml:space="preserve">науковців із закордонних університетів для проведення науково-методичних семінарів, відкритих лекцій, викладання на магістерському та </w:t>
            </w:r>
            <w:r w:rsidR="0029208B" w:rsidRPr="0029208B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="0029208B" w:rsidRPr="0029208B">
              <w:rPr>
                <w:rFonts w:ascii="Times New Roman" w:hAnsi="Times New Roman"/>
                <w:sz w:val="24"/>
                <w:szCs w:val="24"/>
              </w:rPr>
              <w:t xml:space="preserve"> рівнях.</w:t>
            </w:r>
          </w:p>
          <w:p w:rsidR="00B942A8" w:rsidRPr="00F81D32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1C" w:rsidRDefault="0067181C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C4" w:rsidRDefault="00592EC4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8B" w:rsidRPr="00F81D32" w:rsidRDefault="0029208B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спільних міжнародних проєктів</w:t>
            </w:r>
            <w:r w:rsidR="006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</w:p>
          <w:p w:rsidR="0029208B" w:rsidRPr="00F81D32" w:rsidRDefault="0029208B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C4" w:rsidRDefault="00592EC4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C4" w:rsidRDefault="00592EC4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Відповідальний завідувач кафедри</w:t>
            </w:r>
            <w:r w:rsidR="00592EC4">
              <w:rPr>
                <w:rFonts w:ascii="Times New Roman" w:hAnsi="Times New Roman" w:cs="Times New Roman"/>
                <w:sz w:val="24"/>
                <w:szCs w:val="24"/>
              </w:rPr>
              <w:t>, викладачі кафедри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2A8" w:rsidRPr="00F81D32" w:rsidRDefault="00B942A8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592EC4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 рр</w:t>
            </w:r>
            <w:r w:rsidR="005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Pr="00F81D32" w:rsidRDefault="007D7245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</w:tr>
      <w:tr w:rsidR="001739A4" w:rsidRPr="00F81D32" w:rsidTr="005648FB">
        <w:trPr>
          <w:trHeight w:val="255"/>
        </w:trPr>
        <w:tc>
          <w:tcPr>
            <w:tcW w:w="9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5280" w:rsidRDefault="00CF3BA6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1739A4" w:rsidRPr="00CF3BA6" w:rsidRDefault="00815280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CF3BA6" w:rsidRPr="00CF3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Соціально-виховна робота</w:t>
            </w:r>
          </w:p>
          <w:p w:rsidR="001739A4" w:rsidRPr="00F81D32" w:rsidRDefault="001739A4" w:rsidP="00B942A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A8" w:rsidRPr="00F81D32" w:rsidTr="000023FC">
        <w:trPr>
          <w:trHeight w:val="3254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B942A8" w:rsidP="00B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2F5541" w:rsidRPr="002F5541" w:rsidRDefault="00F737BB" w:rsidP="002F5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Проводити п</w:t>
            </w:r>
            <w:r w:rsidR="002F5541" w:rsidRPr="002F5541">
              <w:rPr>
                <w:rFonts w:ascii="Times New Roman" w:hAnsi="Times New Roman"/>
                <w:sz w:val="24"/>
                <w:szCs w:val="24"/>
              </w:rPr>
              <w:t>рофорієнтаційн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F5541" w:rsidRPr="002F5541">
              <w:rPr>
                <w:rFonts w:ascii="Times New Roman" w:hAnsi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F5541" w:rsidRPr="002F55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5541" w:rsidRDefault="002F5541" w:rsidP="002F5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5541" w:rsidRDefault="002F5541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41" w:rsidRDefault="002F5541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41" w:rsidRDefault="002F5541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41" w:rsidRDefault="002F5541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41" w:rsidRDefault="002F5541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41" w:rsidRPr="002F5541" w:rsidRDefault="00F737BB" w:rsidP="002F5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Підтримувати </w:t>
            </w:r>
            <w:r w:rsidR="00BF1AD8">
              <w:rPr>
                <w:rFonts w:ascii="Times New Roman" w:hAnsi="Times New Roman"/>
                <w:sz w:val="24"/>
                <w:szCs w:val="24"/>
              </w:rPr>
              <w:t xml:space="preserve">якісну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комунікацію </w:t>
            </w:r>
            <w:r w:rsidR="002F5541" w:rsidRPr="002F5541">
              <w:rPr>
                <w:rFonts w:ascii="Times New Roman" w:hAnsi="Times New Roman"/>
                <w:sz w:val="24"/>
                <w:szCs w:val="24"/>
              </w:rPr>
              <w:t xml:space="preserve"> порадників академічних груп з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2F5541" w:rsidRPr="002F5541">
              <w:rPr>
                <w:rFonts w:ascii="Times New Roman" w:hAnsi="Times New Roman"/>
                <w:sz w:val="24"/>
                <w:szCs w:val="24"/>
              </w:rPr>
              <w:t xml:space="preserve"> студентами.</w:t>
            </w:r>
          </w:p>
          <w:p w:rsidR="002F5541" w:rsidRDefault="002F5541" w:rsidP="002F5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9DD" w:rsidRDefault="001209DD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541" w:rsidRPr="002F5541" w:rsidRDefault="002F5541" w:rsidP="002F5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541">
              <w:rPr>
                <w:rFonts w:ascii="Times New Roman" w:hAnsi="Times New Roman"/>
                <w:sz w:val="24"/>
                <w:szCs w:val="24"/>
              </w:rPr>
              <w:t>Дотрим</w:t>
            </w:r>
            <w:r w:rsidR="005519FC">
              <w:rPr>
                <w:rFonts w:ascii="Times New Roman" w:hAnsi="Times New Roman"/>
                <w:sz w:val="24"/>
                <w:szCs w:val="24"/>
              </w:rPr>
              <w:t>уватися</w:t>
            </w:r>
            <w:r w:rsidRPr="002F5541">
              <w:rPr>
                <w:rFonts w:ascii="Times New Roman" w:hAnsi="Times New Roman"/>
                <w:sz w:val="24"/>
                <w:szCs w:val="24"/>
              </w:rPr>
              <w:t xml:space="preserve"> академічної доброчесності.</w:t>
            </w:r>
          </w:p>
          <w:p w:rsidR="002F5541" w:rsidRDefault="002F5541" w:rsidP="002F55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5541" w:rsidRPr="002F5541" w:rsidRDefault="002F5541" w:rsidP="002F5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541">
              <w:rPr>
                <w:rFonts w:ascii="Times New Roman" w:eastAsia="Times New Roman" w:hAnsi="Times New Roman"/>
                <w:sz w:val="24"/>
                <w:szCs w:val="24"/>
              </w:rPr>
              <w:t>Співпр</w:t>
            </w:r>
            <w:r w:rsidR="005519FC">
              <w:rPr>
                <w:rFonts w:ascii="Times New Roman" w:eastAsia="Times New Roman" w:hAnsi="Times New Roman"/>
                <w:sz w:val="24"/>
                <w:szCs w:val="24"/>
              </w:rPr>
              <w:t>ацювати</w:t>
            </w:r>
            <w:r w:rsidRPr="002F5541">
              <w:rPr>
                <w:rFonts w:ascii="Times New Roman" w:eastAsia="Times New Roman" w:hAnsi="Times New Roman"/>
                <w:sz w:val="24"/>
                <w:szCs w:val="24"/>
              </w:rPr>
              <w:t xml:space="preserve"> із випускниками кафедри.</w:t>
            </w:r>
          </w:p>
          <w:p w:rsidR="002F5541" w:rsidRDefault="002F5541" w:rsidP="002F55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5541" w:rsidRPr="002F5541" w:rsidRDefault="002F5541" w:rsidP="002F5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F5541">
              <w:rPr>
                <w:rFonts w:ascii="Times New Roman" w:eastAsia="Times New Roman" w:hAnsi="Times New Roman"/>
                <w:sz w:val="24"/>
                <w:szCs w:val="24"/>
              </w:rPr>
              <w:t>півпрац</w:t>
            </w:r>
            <w:r w:rsidR="005519FC">
              <w:rPr>
                <w:rFonts w:ascii="Times New Roman" w:eastAsia="Times New Roman" w:hAnsi="Times New Roman"/>
                <w:sz w:val="24"/>
                <w:szCs w:val="24"/>
              </w:rPr>
              <w:t>ювати</w:t>
            </w:r>
            <w:r w:rsidRPr="002F5541">
              <w:rPr>
                <w:rFonts w:ascii="Times New Roman" w:eastAsia="Times New Roman" w:hAnsi="Times New Roman"/>
                <w:sz w:val="24"/>
                <w:szCs w:val="24"/>
              </w:rPr>
              <w:t xml:space="preserve"> із роботодавцями</w:t>
            </w:r>
            <w:r w:rsidRPr="002F5541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2F5541" w:rsidRDefault="002F5541" w:rsidP="002F55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541" w:rsidRDefault="002F5541" w:rsidP="002F55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209DD" w:rsidRDefault="001209DD" w:rsidP="002F5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5541" w:rsidRPr="002F5541" w:rsidRDefault="00CA47C4" w:rsidP="002F5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Формувати у студентів національно-громадянської свідомості, морально-духовних цінностей, державницьких переконань</w:t>
            </w:r>
            <w:r w:rsidR="002F5541" w:rsidRPr="002F55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1209DD" w:rsidRDefault="0067181C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Регулярне спілкування</w:t>
            </w:r>
            <w:r w:rsidR="002F5541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викладачів кафедри з учнями шкіл, заохочення їх реєструватися і приходити на зустрічі з відомими людьми, які відбуваються на кафедрі </w:t>
            </w:r>
          </w:p>
          <w:p w:rsidR="001209DD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1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Екскурсії для школярів на </w:t>
            </w:r>
            <w:r w:rsidR="00612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20A7" w:rsidRPr="006120A7">
              <w:rPr>
                <w:rFonts w:ascii="Times New Roman" w:hAnsi="Times New Roman" w:cs="Times New Roman"/>
                <w:sz w:val="24"/>
                <w:szCs w:val="24"/>
              </w:rPr>
              <w:t>Franko TV</w:t>
            </w:r>
            <w:r w:rsidR="00612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181C" w:rsidRPr="0061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541" w:rsidRDefault="002F5541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1" w:rsidRDefault="002F5541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1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Психологічна підтримка студентів під час війни, заохочення їх до участі у житті кафедри</w:t>
            </w:r>
            <w:r w:rsidR="005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9DD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FC" w:rsidRDefault="005519FC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Просвітницькі бесіди зі студентами про академічну доброчесність.</w:t>
            </w: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DD" w:rsidRDefault="001209DD" w:rsidP="0012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Постійна рубрика «Наші випускники», зустрічі з ними та гостьові лекції для обміну досвідом. </w:t>
            </w:r>
          </w:p>
          <w:p w:rsidR="001209DD" w:rsidRPr="001209DD" w:rsidRDefault="00FF1669" w:rsidP="0012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Підтримка </w:t>
            </w:r>
            <w:r w:rsidR="001209DD" w:rsidRPr="001209DD">
              <w:rPr>
                <w:rFonts w:ascii="Times New Roman" w:hAnsi="Times New Roman"/>
                <w:sz w:val="24"/>
                <w:szCs w:val="24"/>
              </w:rPr>
              <w:t>соціогуманітарних проєктів студентів факультету журналістик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випускниками кафедри та факультету</w:t>
            </w:r>
            <w:r w:rsidR="00120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09DD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DD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DD" w:rsidRDefault="00F737BB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r w:rsidR="001209DD">
              <w:rPr>
                <w:rFonts w:ascii="Times New Roman" w:hAnsi="Times New Roman" w:cs="Times New Roman"/>
                <w:sz w:val="24"/>
                <w:szCs w:val="24"/>
              </w:rPr>
              <w:t xml:space="preserve"> баз практик, зустрічі щодо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сучаснення</w:t>
            </w:r>
            <w:r w:rsidR="0012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69">
              <w:rPr>
                <w:rFonts w:ascii="Times New Roman" w:hAnsi="Times New Roman" w:cs="Times New Roman"/>
                <w:sz w:val="24"/>
                <w:szCs w:val="24"/>
              </w:rPr>
              <w:t xml:space="preserve">освітніх </w:t>
            </w:r>
            <w:r w:rsidR="001209DD">
              <w:rPr>
                <w:rFonts w:ascii="Times New Roman" w:hAnsi="Times New Roman" w:cs="Times New Roman"/>
                <w:sz w:val="24"/>
                <w:szCs w:val="24"/>
              </w:rPr>
              <w:t xml:space="preserve">програм та обговорення потреб ринку.  </w:t>
            </w:r>
          </w:p>
          <w:p w:rsidR="005519FC" w:rsidRDefault="005519FC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5519FC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42A8" w:rsidRPr="00F81D32">
              <w:rPr>
                <w:rFonts w:ascii="Times New Roman" w:hAnsi="Times New Roman" w:cs="Times New Roman"/>
                <w:sz w:val="24"/>
                <w:szCs w:val="24"/>
              </w:rPr>
              <w:t>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42A8" w:rsidRPr="00F81D32">
              <w:rPr>
                <w:rFonts w:ascii="Times New Roman" w:hAnsi="Times New Roman" w:cs="Times New Roman"/>
                <w:sz w:val="24"/>
                <w:szCs w:val="24"/>
              </w:rPr>
              <w:t xml:space="preserve"> зустрічей, «круглих столів», диспутів з відомими громадсько-політичними діячами, журналістами в позалекційний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5519FC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42A8" w:rsidRPr="00F81D32">
              <w:rPr>
                <w:rFonts w:ascii="Times New Roman" w:hAnsi="Times New Roman" w:cs="Times New Roman"/>
                <w:sz w:val="24"/>
                <w:szCs w:val="24"/>
              </w:rPr>
              <w:t>бговорення зі студентами газетних публікацій,</w:t>
            </w:r>
            <w:r w:rsidR="0012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2A8" w:rsidRPr="00F81D32">
              <w:rPr>
                <w:rFonts w:ascii="Times New Roman" w:hAnsi="Times New Roman" w:cs="Times New Roman"/>
                <w:sz w:val="24"/>
                <w:szCs w:val="24"/>
              </w:rPr>
              <w:t>теле- і радіопередач з важливих суспільно-політичних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5519FC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42A8" w:rsidRPr="00F81D32">
              <w:rPr>
                <w:rFonts w:ascii="Times New Roman" w:hAnsi="Times New Roman" w:cs="Times New Roman"/>
                <w:sz w:val="24"/>
                <w:szCs w:val="24"/>
              </w:rPr>
              <w:t>ідвідування музеїв, виставок, театрів, культурних і політичних заходів, які проводяться в Університеті та у м. Львові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A8" w:rsidRDefault="00B942A8" w:rsidP="0012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DD" w:rsidRPr="00F81D32" w:rsidRDefault="001209DD" w:rsidP="0012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студентів до вшанування наших героїв,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полеглих воїнів у російсько-українській війні</w:t>
            </w:r>
            <w:r w:rsidR="001739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Викладачі кафедри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CA" w:rsidRDefault="003645CA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Працівники телерадіостудії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Викладачі кафедри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45" w:rsidRDefault="007D7245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  <w:r w:rsidR="00FF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9DD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DD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FC" w:rsidRDefault="005519FC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FC" w:rsidRDefault="005519FC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Викладачі кафедри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Відповідальний завідувач кафедри</w:t>
            </w:r>
            <w:r w:rsidR="00CA47C4">
              <w:rPr>
                <w:rFonts w:ascii="Times New Roman" w:hAnsi="Times New Roman" w:cs="Times New Roman"/>
                <w:sz w:val="24"/>
                <w:szCs w:val="24"/>
              </w:rPr>
              <w:t>, викладачі кафедри, наставники академічних груп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942A8" w:rsidRDefault="007D7245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Щороку</w:t>
            </w:r>
            <w:r w:rsidR="0012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9DD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DD" w:rsidRPr="00F81D32" w:rsidRDefault="001209D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7D7245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Pr="00F81D32" w:rsidRDefault="00B942A8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8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 рр.</w:t>
            </w: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9" w:rsidRPr="00F81D32" w:rsidRDefault="00FF1669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</w:tr>
      <w:tr w:rsidR="00350B43" w:rsidRPr="00F81D32" w:rsidTr="005648FB">
        <w:trPr>
          <w:trHeight w:val="550"/>
        </w:trPr>
        <w:tc>
          <w:tcPr>
            <w:tcW w:w="9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0B43" w:rsidRPr="00CF3BA6" w:rsidRDefault="00CF3BA6" w:rsidP="000023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3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Промоція кафедри</w:t>
            </w:r>
          </w:p>
        </w:tc>
      </w:tr>
      <w:tr w:rsidR="00350B43" w:rsidRPr="00F81D32" w:rsidTr="000023FC">
        <w:trPr>
          <w:trHeight w:val="821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350B43" w:rsidRPr="00F81D32" w:rsidRDefault="0061522E" w:rsidP="00B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1522E" w:rsidRPr="0061522E" w:rsidRDefault="005519FC" w:rsidP="00615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522E" w:rsidRPr="0061522E">
              <w:rPr>
                <w:rFonts w:ascii="Times New Roman" w:hAnsi="Times New Roman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sz w:val="24"/>
                <w:szCs w:val="24"/>
              </w:rPr>
              <w:t>яти</w:t>
            </w:r>
            <w:r w:rsidR="0061522E" w:rsidRPr="0061522E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1522E" w:rsidRPr="0061522E">
              <w:rPr>
                <w:rFonts w:ascii="Times New Roman" w:hAnsi="Times New Roman"/>
                <w:sz w:val="24"/>
                <w:szCs w:val="24"/>
              </w:rPr>
              <w:t>у соціальних мережах.</w:t>
            </w:r>
            <w:r w:rsidR="0061522E" w:rsidRPr="006152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1522E" w:rsidRDefault="0061522E" w:rsidP="006152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7FC" w:rsidRDefault="006467FC" w:rsidP="006152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7FC" w:rsidRDefault="006467FC" w:rsidP="006152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22E" w:rsidRPr="0061522E" w:rsidRDefault="0061522E" w:rsidP="0061522E">
            <w:pPr>
              <w:rPr>
                <w:rFonts w:ascii="Times New Roman" w:hAnsi="Times New Roman"/>
                <w:sz w:val="24"/>
                <w:szCs w:val="24"/>
              </w:rPr>
            </w:pPr>
            <w:r w:rsidRPr="0061522E">
              <w:rPr>
                <w:rFonts w:ascii="Times New Roman" w:hAnsi="Times New Roman"/>
                <w:sz w:val="24"/>
                <w:szCs w:val="24"/>
              </w:rPr>
              <w:t>Наповн</w:t>
            </w:r>
            <w:r w:rsidR="00CD4BD4">
              <w:rPr>
                <w:rFonts w:ascii="Times New Roman" w:hAnsi="Times New Roman"/>
                <w:sz w:val="24"/>
                <w:szCs w:val="24"/>
              </w:rPr>
              <w:t>ювати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 актуальною інформацією веб-сторінки кафедри (оприлюдн</w:t>
            </w:r>
            <w:r w:rsidR="00CD4BD4">
              <w:rPr>
                <w:rFonts w:ascii="Times New Roman" w:hAnsi="Times New Roman"/>
                <w:sz w:val="24"/>
                <w:szCs w:val="24"/>
              </w:rPr>
              <w:t>ювати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 освітні програм</w:t>
            </w:r>
            <w:r w:rsidR="00CD4BD4">
              <w:rPr>
                <w:rFonts w:ascii="Times New Roman" w:hAnsi="Times New Roman"/>
                <w:sz w:val="24"/>
                <w:szCs w:val="24"/>
              </w:rPr>
              <w:t>и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 та їх</w:t>
            </w:r>
            <w:r w:rsidR="00377804">
              <w:rPr>
                <w:rFonts w:ascii="Times New Roman" w:hAnsi="Times New Roman"/>
                <w:sz w:val="24"/>
                <w:szCs w:val="24"/>
              </w:rPr>
              <w:t>ні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6467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>, навчальн</w:t>
            </w:r>
            <w:r w:rsidR="00CD4BD4">
              <w:rPr>
                <w:rFonts w:ascii="Times New Roman" w:hAnsi="Times New Roman"/>
                <w:sz w:val="24"/>
                <w:szCs w:val="24"/>
              </w:rPr>
              <w:t>і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="00CD4BD4">
              <w:rPr>
                <w:rFonts w:ascii="Times New Roman" w:hAnsi="Times New Roman"/>
                <w:sz w:val="24"/>
                <w:szCs w:val="24"/>
              </w:rPr>
              <w:t>и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, актуальні новини кафедри). </w:t>
            </w:r>
          </w:p>
          <w:p w:rsidR="0061522E" w:rsidRDefault="0061522E" w:rsidP="006152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BD4" w:rsidRDefault="00CD4BD4" w:rsidP="006152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BD4" w:rsidRDefault="00CD4BD4" w:rsidP="006152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BD4" w:rsidRDefault="00CD4BD4" w:rsidP="006152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BD4" w:rsidRDefault="00CD4BD4" w:rsidP="006152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BD4" w:rsidRDefault="00CD4BD4" w:rsidP="006152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BD4" w:rsidRDefault="00CD4BD4" w:rsidP="006152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BD4" w:rsidRDefault="00CD4BD4" w:rsidP="006152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22E" w:rsidRPr="0061522E" w:rsidRDefault="0061522E" w:rsidP="0061522E">
            <w:pPr>
              <w:rPr>
                <w:rFonts w:ascii="Times New Roman" w:hAnsi="Times New Roman"/>
                <w:sz w:val="24"/>
                <w:szCs w:val="24"/>
              </w:rPr>
            </w:pPr>
            <w:r w:rsidRPr="0061522E">
              <w:rPr>
                <w:rFonts w:ascii="Times New Roman" w:hAnsi="Times New Roman"/>
                <w:sz w:val="24"/>
                <w:szCs w:val="24"/>
              </w:rPr>
              <w:t xml:space="preserve">Персональні веб-сторінки викладачів. </w:t>
            </w:r>
          </w:p>
          <w:p w:rsidR="00350B43" w:rsidRPr="002F5541" w:rsidRDefault="00350B43" w:rsidP="002F5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350B43" w:rsidRPr="0061522E" w:rsidRDefault="0061522E" w:rsidP="00B942A8">
            <w:pPr>
              <w:rPr>
                <w:rFonts w:ascii="Times New Roman" w:hAnsi="Times New Roman"/>
                <w:sz w:val="24"/>
                <w:szCs w:val="24"/>
              </w:rPr>
            </w:pPr>
            <w:r w:rsidRPr="0061522E">
              <w:rPr>
                <w:rFonts w:ascii="Times New Roman" w:hAnsi="Times New Roman"/>
                <w:sz w:val="24"/>
                <w:szCs w:val="24"/>
              </w:rPr>
              <w:t>Просування бренду факультету на інтернет-платформах.</w:t>
            </w:r>
          </w:p>
          <w:p w:rsidR="0061522E" w:rsidRDefault="0061522E" w:rsidP="00B94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522E" w:rsidRDefault="0061522E" w:rsidP="00B94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522E" w:rsidRPr="0061522E" w:rsidRDefault="0061522E" w:rsidP="00B942A8">
            <w:pPr>
              <w:rPr>
                <w:rFonts w:ascii="Times New Roman" w:hAnsi="Times New Roman"/>
                <w:sz w:val="24"/>
                <w:szCs w:val="24"/>
              </w:rPr>
            </w:pPr>
            <w:r w:rsidRPr="0061522E">
              <w:rPr>
                <w:rFonts w:ascii="Times New Roman" w:hAnsi="Times New Roman"/>
                <w:sz w:val="24"/>
                <w:szCs w:val="24"/>
              </w:rPr>
              <w:t>Оновлення та осучаснення інтернет-сайту кафедри</w:t>
            </w:r>
            <w:r w:rsidR="00CD4B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22E" w:rsidRDefault="0061522E" w:rsidP="00B94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522E" w:rsidRPr="0061522E" w:rsidRDefault="0061522E" w:rsidP="00B942A8">
            <w:pPr>
              <w:rPr>
                <w:rFonts w:ascii="Times New Roman" w:hAnsi="Times New Roman"/>
                <w:sz w:val="24"/>
                <w:szCs w:val="24"/>
              </w:rPr>
            </w:pPr>
            <w:r w:rsidRPr="0061522E">
              <w:rPr>
                <w:rFonts w:ascii="Times New Roman" w:hAnsi="Times New Roman"/>
                <w:sz w:val="24"/>
                <w:szCs w:val="24"/>
              </w:rPr>
              <w:t>Регулярн</w:t>
            </w:r>
            <w:r w:rsidR="00CD4BD4">
              <w:rPr>
                <w:rFonts w:ascii="Times New Roman" w:hAnsi="Times New Roman"/>
                <w:sz w:val="24"/>
                <w:szCs w:val="24"/>
              </w:rPr>
              <w:t>е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 висвітл</w:t>
            </w:r>
            <w:r w:rsidR="00CD4BD4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 на сайті кафедри науков</w:t>
            </w:r>
            <w:r w:rsidR="00CD4BD4">
              <w:rPr>
                <w:rFonts w:ascii="Times New Roman" w:hAnsi="Times New Roman"/>
                <w:sz w:val="24"/>
                <w:szCs w:val="24"/>
              </w:rPr>
              <w:t>ої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>, методичн</w:t>
            </w:r>
            <w:r w:rsidR="00CD4BD4">
              <w:rPr>
                <w:rFonts w:ascii="Times New Roman" w:hAnsi="Times New Roman"/>
                <w:sz w:val="24"/>
                <w:szCs w:val="24"/>
              </w:rPr>
              <w:t>ої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 та громадськ</w:t>
            </w:r>
            <w:r w:rsidR="00CD4BD4">
              <w:rPr>
                <w:rFonts w:ascii="Times New Roman" w:hAnsi="Times New Roman"/>
                <w:sz w:val="24"/>
                <w:szCs w:val="24"/>
              </w:rPr>
              <w:t>ої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 робот</w:t>
            </w:r>
            <w:r w:rsidR="00CD4B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>колективу кафедри.</w:t>
            </w:r>
            <w:r w:rsidR="006A7293">
              <w:rPr>
                <w:rFonts w:ascii="Times New Roman" w:hAnsi="Times New Roman"/>
                <w:sz w:val="24"/>
                <w:szCs w:val="24"/>
              </w:rPr>
              <w:t xml:space="preserve"> Запрова</w:t>
            </w:r>
            <w:r w:rsidR="00CD4BD4">
              <w:rPr>
                <w:rFonts w:ascii="Times New Roman" w:hAnsi="Times New Roman"/>
                <w:sz w:val="24"/>
                <w:szCs w:val="24"/>
              </w:rPr>
              <w:t>дження</w:t>
            </w:r>
            <w:r w:rsidR="006A7293">
              <w:rPr>
                <w:rFonts w:ascii="Times New Roman" w:hAnsi="Times New Roman"/>
                <w:sz w:val="24"/>
                <w:szCs w:val="24"/>
              </w:rPr>
              <w:t xml:space="preserve"> до 30-річчя кафедри нов</w:t>
            </w:r>
            <w:r w:rsidR="00CD4BD4">
              <w:rPr>
                <w:rFonts w:ascii="Times New Roman" w:hAnsi="Times New Roman"/>
                <w:sz w:val="24"/>
                <w:szCs w:val="24"/>
              </w:rPr>
              <w:t>их</w:t>
            </w:r>
            <w:r w:rsidR="006A7293">
              <w:rPr>
                <w:rFonts w:ascii="Times New Roman" w:hAnsi="Times New Roman"/>
                <w:sz w:val="24"/>
                <w:szCs w:val="24"/>
              </w:rPr>
              <w:t xml:space="preserve"> рубрик «Наші викладачі», «Наші випускники і «Наші студенти». </w:t>
            </w:r>
          </w:p>
          <w:p w:rsidR="0061522E" w:rsidRDefault="0061522E" w:rsidP="00B94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522E" w:rsidRPr="00CD4BD4" w:rsidRDefault="0061522E" w:rsidP="00B942A8">
            <w:pPr>
              <w:rPr>
                <w:rFonts w:ascii="Times New Roman" w:hAnsi="Times New Roman"/>
                <w:sz w:val="24"/>
                <w:szCs w:val="24"/>
              </w:rPr>
            </w:pPr>
            <w:r w:rsidRPr="0061522E">
              <w:rPr>
                <w:rFonts w:ascii="Times New Roman" w:hAnsi="Times New Roman"/>
                <w:sz w:val="24"/>
                <w:szCs w:val="24"/>
              </w:rPr>
              <w:t>Заохоч</w:t>
            </w:r>
            <w:r w:rsidR="00CD4BD4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61522E">
              <w:rPr>
                <w:rFonts w:ascii="Times New Roman" w:hAnsi="Times New Roman"/>
                <w:sz w:val="24"/>
                <w:szCs w:val="24"/>
              </w:rPr>
              <w:t xml:space="preserve"> викладачів кафедри висвітлювати діяльність кафедри на персональних сторінках</w:t>
            </w:r>
            <w:r w:rsidR="00CD4B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7293" w:rsidRPr="006A7293">
              <w:rPr>
                <w:rFonts w:ascii="Times New Roman" w:hAnsi="Times New Roman" w:cs="Times New Roman"/>
                <w:sz w:val="24"/>
                <w:szCs w:val="24"/>
              </w:rPr>
              <w:t xml:space="preserve">студентів </w:t>
            </w:r>
            <w:r w:rsidR="00224A9F" w:rsidRPr="0080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="00CD4BD4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6A7293" w:rsidRPr="006A7293">
              <w:rPr>
                <w:rFonts w:ascii="Times New Roman" w:hAnsi="Times New Roman" w:cs="Times New Roman"/>
                <w:sz w:val="24"/>
                <w:szCs w:val="24"/>
              </w:rPr>
              <w:t>поширювати цікаву та корисну інформацію про кафедру</w:t>
            </w:r>
            <w:r w:rsidR="00E45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293" w:rsidRPr="006A7293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 університет через приватні соціальні мережі. </w:t>
            </w:r>
            <w:r w:rsidRPr="006A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350B4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Соцмережі, інтернет-платформи</w:t>
            </w:r>
            <w:r w:rsidR="00CD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кафедри на порталі університету, редакційна група – викладачі кафедри</w:t>
            </w:r>
            <w:r w:rsidR="00CD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93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Соцмережі, викладачі університету</w:t>
            </w:r>
            <w:r w:rsidR="00CD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293" w:rsidRPr="00F81D32" w:rsidRDefault="006A7293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350B43" w:rsidRDefault="00377804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D" w:rsidRDefault="00E56E2D" w:rsidP="00B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 рр.</w:t>
            </w:r>
          </w:p>
        </w:tc>
      </w:tr>
    </w:tbl>
    <w:p w:rsidR="001739A4" w:rsidRDefault="001739A4" w:rsidP="00350B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739A4" w:rsidRDefault="001739A4" w:rsidP="0061133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1739A4" w:rsidRDefault="001739A4" w:rsidP="0061133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CD4BD4" w:rsidRDefault="00CD4BD4" w:rsidP="0061133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BD4" w:rsidRDefault="00CD4BD4" w:rsidP="0061133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339" w:rsidRPr="00815280" w:rsidRDefault="00611339" w:rsidP="0061133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80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="00C47460" w:rsidRPr="00815280">
        <w:rPr>
          <w:rFonts w:ascii="Times New Roman" w:hAnsi="Times New Roman" w:cs="Times New Roman"/>
          <w:b/>
          <w:sz w:val="28"/>
          <w:szCs w:val="28"/>
        </w:rPr>
        <w:t>ка</w:t>
      </w:r>
      <w:r w:rsidRPr="00815280">
        <w:rPr>
          <w:rFonts w:ascii="Times New Roman" w:hAnsi="Times New Roman" w:cs="Times New Roman"/>
          <w:b/>
          <w:sz w:val="28"/>
          <w:szCs w:val="28"/>
        </w:rPr>
        <w:t xml:space="preserve"> на посаду завідувача кафедри</w:t>
      </w:r>
    </w:p>
    <w:p w:rsidR="00E02A3E" w:rsidRPr="00815280" w:rsidRDefault="00611339" w:rsidP="00E02A3E">
      <w:pPr>
        <w:tabs>
          <w:tab w:val="left" w:pos="-284"/>
          <w:tab w:val="left" w:pos="7035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80">
        <w:rPr>
          <w:rFonts w:ascii="Times New Roman" w:hAnsi="Times New Roman" w:cs="Times New Roman"/>
          <w:b/>
          <w:sz w:val="28"/>
          <w:szCs w:val="28"/>
        </w:rPr>
        <w:t>радіомовлення і телебачення</w:t>
      </w:r>
      <w:r w:rsidRPr="00815280">
        <w:rPr>
          <w:rFonts w:ascii="Times New Roman" w:hAnsi="Times New Roman" w:cs="Times New Roman"/>
          <w:b/>
          <w:sz w:val="28"/>
          <w:szCs w:val="28"/>
        </w:rPr>
        <w:tab/>
      </w:r>
      <w:r w:rsidR="00C47460" w:rsidRPr="00815280">
        <w:rPr>
          <w:rFonts w:ascii="Times New Roman" w:hAnsi="Times New Roman" w:cs="Times New Roman"/>
          <w:b/>
          <w:sz w:val="28"/>
          <w:szCs w:val="28"/>
        </w:rPr>
        <w:t>доц</w:t>
      </w:r>
      <w:r w:rsidRPr="008152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7460" w:rsidRPr="00815280">
        <w:rPr>
          <w:rFonts w:ascii="Times New Roman" w:hAnsi="Times New Roman" w:cs="Times New Roman"/>
          <w:b/>
          <w:sz w:val="28"/>
          <w:szCs w:val="28"/>
        </w:rPr>
        <w:t>Дворянин</w:t>
      </w:r>
      <w:r w:rsidRPr="0081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60" w:rsidRPr="00815280">
        <w:rPr>
          <w:rFonts w:ascii="Times New Roman" w:hAnsi="Times New Roman" w:cs="Times New Roman"/>
          <w:b/>
          <w:sz w:val="28"/>
          <w:szCs w:val="28"/>
        </w:rPr>
        <w:t>П.Я</w:t>
      </w:r>
      <w:r w:rsidRPr="00815280">
        <w:rPr>
          <w:rFonts w:ascii="Times New Roman" w:hAnsi="Times New Roman" w:cs="Times New Roman"/>
          <w:b/>
          <w:sz w:val="28"/>
          <w:szCs w:val="28"/>
        </w:rPr>
        <w:t>.</w:t>
      </w:r>
    </w:p>
    <w:p w:rsidR="00E02A3E" w:rsidRPr="00815280" w:rsidRDefault="00E02A3E" w:rsidP="00E02A3E">
      <w:pPr>
        <w:tabs>
          <w:tab w:val="left" w:pos="-284"/>
          <w:tab w:val="left" w:pos="7035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3E" w:rsidRDefault="00E02A3E" w:rsidP="00E02A3E">
      <w:pPr>
        <w:tabs>
          <w:tab w:val="left" w:pos="-284"/>
          <w:tab w:val="left" w:pos="7035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643B7C" w:rsidRDefault="00643B7C" w:rsidP="00365BC9">
      <w:pPr>
        <w:tabs>
          <w:tab w:val="left" w:pos="3825"/>
        </w:tabs>
        <w:rPr>
          <w:rFonts w:ascii="Times New Roman" w:hAnsi="Times New Roman" w:cs="Times New Roman"/>
          <w:b/>
          <w:sz w:val="24"/>
        </w:rPr>
      </w:pPr>
    </w:p>
    <w:p w:rsidR="00E02A3E" w:rsidRDefault="00E02A3E" w:rsidP="00365BC9">
      <w:pPr>
        <w:tabs>
          <w:tab w:val="left" w:pos="3825"/>
        </w:tabs>
        <w:rPr>
          <w:rFonts w:ascii="Times New Roman" w:hAnsi="Times New Roman" w:cs="Times New Roman"/>
          <w:b/>
          <w:sz w:val="24"/>
        </w:rPr>
      </w:pPr>
    </w:p>
    <w:p w:rsidR="00E02A3E" w:rsidRPr="00365BC9" w:rsidRDefault="00E02A3E" w:rsidP="00365BC9">
      <w:pPr>
        <w:tabs>
          <w:tab w:val="left" w:pos="3825"/>
        </w:tabs>
        <w:rPr>
          <w:rFonts w:ascii="Times New Roman" w:hAnsi="Times New Roman" w:cs="Times New Roman"/>
          <w:b/>
          <w:sz w:val="24"/>
        </w:rPr>
      </w:pPr>
    </w:p>
    <w:sectPr w:rsidR="00E02A3E" w:rsidRPr="00365BC9" w:rsidSect="00C91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FC7"/>
    <w:multiLevelType w:val="hybridMultilevel"/>
    <w:tmpl w:val="28860E24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3847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2065FAD"/>
    <w:multiLevelType w:val="hybridMultilevel"/>
    <w:tmpl w:val="FC50384C"/>
    <w:lvl w:ilvl="0" w:tplc="A1A25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67AFB"/>
    <w:multiLevelType w:val="hybridMultilevel"/>
    <w:tmpl w:val="42BC8058"/>
    <w:lvl w:ilvl="0" w:tplc="6F74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3F421C"/>
    <w:multiLevelType w:val="multilevel"/>
    <w:tmpl w:val="D3E45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767F5"/>
    <w:multiLevelType w:val="hybridMultilevel"/>
    <w:tmpl w:val="AA84FFF4"/>
    <w:lvl w:ilvl="0" w:tplc="A80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9411E4"/>
    <w:multiLevelType w:val="hybridMultilevel"/>
    <w:tmpl w:val="D658734C"/>
    <w:lvl w:ilvl="0" w:tplc="D556D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6046DA"/>
    <w:multiLevelType w:val="hybridMultilevel"/>
    <w:tmpl w:val="EF0A004A"/>
    <w:lvl w:ilvl="0" w:tplc="F65C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07B5F"/>
    <w:multiLevelType w:val="hybridMultilevel"/>
    <w:tmpl w:val="603A0FBC"/>
    <w:lvl w:ilvl="0" w:tplc="1DD24C24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9" w15:restartNumberingAfterBreak="0">
    <w:nsid w:val="214C18A9"/>
    <w:multiLevelType w:val="hybridMultilevel"/>
    <w:tmpl w:val="62EC6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16B"/>
    <w:multiLevelType w:val="hybridMultilevel"/>
    <w:tmpl w:val="529459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08CD"/>
    <w:multiLevelType w:val="hybridMultilevel"/>
    <w:tmpl w:val="9CD2CCC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91D16"/>
    <w:multiLevelType w:val="hybridMultilevel"/>
    <w:tmpl w:val="77FC6470"/>
    <w:lvl w:ilvl="0" w:tplc="9906F3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349B579A"/>
    <w:multiLevelType w:val="hybridMultilevel"/>
    <w:tmpl w:val="08E47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F4739"/>
    <w:multiLevelType w:val="hybridMultilevel"/>
    <w:tmpl w:val="920C5CE4"/>
    <w:lvl w:ilvl="0" w:tplc="83AA82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A8E1F0B"/>
    <w:multiLevelType w:val="hybridMultilevel"/>
    <w:tmpl w:val="1D0836AE"/>
    <w:lvl w:ilvl="0" w:tplc="CC7080C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7D71AC"/>
    <w:multiLevelType w:val="hybridMultilevel"/>
    <w:tmpl w:val="8912EF36"/>
    <w:lvl w:ilvl="0" w:tplc="F1C4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534B"/>
    <w:multiLevelType w:val="hybridMultilevel"/>
    <w:tmpl w:val="3FFE5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A67D5"/>
    <w:multiLevelType w:val="hybridMultilevel"/>
    <w:tmpl w:val="1E68EE28"/>
    <w:lvl w:ilvl="0" w:tplc="D7546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725A7"/>
    <w:multiLevelType w:val="hybridMultilevel"/>
    <w:tmpl w:val="40462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315E"/>
    <w:multiLevelType w:val="hybridMultilevel"/>
    <w:tmpl w:val="F8128A0A"/>
    <w:lvl w:ilvl="0" w:tplc="9E84CA72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21" w15:restartNumberingAfterBreak="0">
    <w:nsid w:val="70E60403"/>
    <w:multiLevelType w:val="hybridMultilevel"/>
    <w:tmpl w:val="D9C02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288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77BD676C"/>
    <w:multiLevelType w:val="hybridMultilevel"/>
    <w:tmpl w:val="ED3A8AF2"/>
    <w:lvl w:ilvl="0" w:tplc="AD923D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94D5BBA"/>
    <w:multiLevelType w:val="hybridMultilevel"/>
    <w:tmpl w:val="0A10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BE2266"/>
    <w:multiLevelType w:val="hybridMultilevel"/>
    <w:tmpl w:val="6518B452"/>
    <w:lvl w:ilvl="0" w:tplc="CD4C96AA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12"/>
  </w:num>
  <w:num w:numId="5">
    <w:abstractNumId w:val="13"/>
  </w:num>
  <w:num w:numId="6">
    <w:abstractNumId w:val="2"/>
  </w:num>
  <w:num w:numId="7">
    <w:abstractNumId w:val="16"/>
  </w:num>
  <w:num w:numId="8">
    <w:abstractNumId w:val="17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21"/>
  </w:num>
  <w:num w:numId="14">
    <w:abstractNumId w:val="10"/>
  </w:num>
  <w:num w:numId="15">
    <w:abstractNumId w:val="7"/>
  </w:num>
  <w:num w:numId="16">
    <w:abstractNumId w:val="4"/>
  </w:num>
  <w:num w:numId="17">
    <w:abstractNumId w:val="15"/>
  </w:num>
  <w:num w:numId="18">
    <w:abstractNumId w:val="19"/>
  </w:num>
  <w:num w:numId="19">
    <w:abstractNumId w:val="24"/>
  </w:num>
  <w:num w:numId="20">
    <w:abstractNumId w:val="1"/>
  </w:num>
  <w:num w:numId="21">
    <w:abstractNumId w:val="22"/>
  </w:num>
  <w:num w:numId="22">
    <w:abstractNumId w:val="8"/>
  </w:num>
  <w:num w:numId="23">
    <w:abstractNumId w:val="20"/>
  </w:num>
  <w:num w:numId="24">
    <w:abstractNumId w:val="0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C9"/>
    <w:rsid w:val="000023FC"/>
    <w:rsid w:val="00017BE2"/>
    <w:rsid w:val="0005486B"/>
    <w:rsid w:val="00074676"/>
    <w:rsid w:val="000C7CCF"/>
    <w:rsid w:val="000D56E7"/>
    <w:rsid w:val="000F3EDA"/>
    <w:rsid w:val="001209DD"/>
    <w:rsid w:val="001217A9"/>
    <w:rsid w:val="0012316F"/>
    <w:rsid w:val="00124CD2"/>
    <w:rsid w:val="00135272"/>
    <w:rsid w:val="00160711"/>
    <w:rsid w:val="001739A4"/>
    <w:rsid w:val="00182BE1"/>
    <w:rsid w:val="001A3F83"/>
    <w:rsid w:val="001C4401"/>
    <w:rsid w:val="001D21CA"/>
    <w:rsid w:val="001F4823"/>
    <w:rsid w:val="001F7206"/>
    <w:rsid w:val="00201BFC"/>
    <w:rsid w:val="0020217B"/>
    <w:rsid w:val="00224A9F"/>
    <w:rsid w:val="00226F27"/>
    <w:rsid w:val="00233F7D"/>
    <w:rsid w:val="0026208B"/>
    <w:rsid w:val="00266809"/>
    <w:rsid w:val="00285CBA"/>
    <w:rsid w:val="0029208B"/>
    <w:rsid w:val="002968C9"/>
    <w:rsid w:val="002B795B"/>
    <w:rsid w:val="002C5AB0"/>
    <w:rsid w:val="002D2B34"/>
    <w:rsid w:val="002F5541"/>
    <w:rsid w:val="00305AC1"/>
    <w:rsid w:val="00324BCD"/>
    <w:rsid w:val="00350B43"/>
    <w:rsid w:val="0035753A"/>
    <w:rsid w:val="003645CA"/>
    <w:rsid w:val="00365BC9"/>
    <w:rsid w:val="00377804"/>
    <w:rsid w:val="00385D81"/>
    <w:rsid w:val="00393202"/>
    <w:rsid w:val="00395AD3"/>
    <w:rsid w:val="00395CC2"/>
    <w:rsid w:val="003B5A45"/>
    <w:rsid w:val="003D1C4A"/>
    <w:rsid w:val="003F269B"/>
    <w:rsid w:val="003F6105"/>
    <w:rsid w:val="003F69E1"/>
    <w:rsid w:val="0040425B"/>
    <w:rsid w:val="004107C2"/>
    <w:rsid w:val="00473240"/>
    <w:rsid w:val="004C2D04"/>
    <w:rsid w:val="004C3E1B"/>
    <w:rsid w:val="004E11D3"/>
    <w:rsid w:val="004F3F37"/>
    <w:rsid w:val="005172F3"/>
    <w:rsid w:val="00526FF4"/>
    <w:rsid w:val="005376BA"/>
    <w:rsid w:val="005519FC"/>
    <w:rsid w:val="005648FB"/>
    <w:rsid w:val="00566489"/>
    <w:rsid w:val="005803B1"/>
    <w:rsid w:val="00591735"/>
    <w:rsid w:val="00592EC4"/>
    <w:rsid w:val="005A48B4"/>
    <w:rsid w:val="005C104E"/>
    <w:rsid w:val="005D1746"/>
    <w:rsid w:val="005F5F36"/>
    <w:rsid w:val="005F6A57"/>
    <w:rsid w:val="00611339"/>
    <w:rsid w:val="006120A7"/>
    <w:rsid w:val="0061522E"/>
    <w:rsid w:val="00620A28"/>
    <w:rsid w:val="006420BB"/>
    <w:rsid w:val="00643B7C"/>
    <w:rsid w:val="0064412B"/>
    <w:rsid w:val="006467FC"/>
    <w:rsid w:val="00652993"/>
    <w:rsid w:val="00654047"/>
    <w:rsid w:val="006645CB"/>
    <w:rsid w:val="00666CFB"/>
    <w:rsid w:val="006705BF"/>
    <w:rsid w:val="0067181C"/>
    <w:rsid w:val="006725FE"/>
    <w:rsid w:val="006A507E"/>
    <w:rsid w:val="006A5FF0"/>
    <w:rsid w:val="006A7293"/>
    <w:rsid w:val="00707C02"/>
    <w:rsid w:val="007144C0"/>
    <w:rsid w:val="0073367F"/>
    <w:rsid w:val="00752B41"/>
    <w:rsid w:val="00757450"/>
    <w:rsid w:val="0078596C"/>
    <w:rsid w:val="007A7BDB"/>
    <w:rsid w:val="007B0E94"/>
    <w:rsid w:val="007C6121"/>
    <w:rsid w:val="007D7245"/>
    <w:rsid w:val="007E273C"/>
    <w:rsid w:val="007E63CB"/>
    <w:rsid w:val="007E796D"/>
    <w:rsid w:val="007F5892"/>
    <w:rsid w:val="007F5D2A"/>
    <w:rsid w:val="007F66F5"/>
    <w:rsid w:val="00800D94"/>
    <w:rsid w:val="00802E6F"/>
    <w:rsid w:val="0080430C"/>
    <w:rsid w:val="00815280"/>
    <w:rsid w:val="00830F04"/>
    <w:rsid w:val="00840664"/>
    <w:rsid w:val="00870951"/>
    <w:rsid w:val="00892D35"/>
    <w:rsid w:val="00892EAC"/>
    <w:rsid w:val="008A004B"/>
    <w:rsid w:val="008B3048"/>
    <w:rsid w:val="008B4EC3"/>
    <w:rsid w:val="008F79E5"/>
    <w:rsid w:val="009374EE"/>
    <w:rsid w:val="00961040"/>
    <w:rsid w:val="00963A74"/>
    <w:rsid w:val="00976E34"/>
    <w:rsid w:val="00983215"/>
    <w:rsid w:val="009B1114"/>
    <w:rsid w:val="009C04C8"/>
    <w:rsid w:val="009E7599"/>
    <w:rsid w:val="00A04455"/>
    <w:rsid w:val="00A354D3"/>
    <w:rsid w:val="00A4231E"/>
    <w:rsid w:val="00A6377F"/>
    <w:rsid w:val="00A73AB9"/>
    <w:rsid w:val="00A76678"/>
    <w:rsid w:val="00A85F1F"/>
    <w:rsid w:val="00AA60F5"/>
    <w:rsid w:val="00AB6A26"/>
    <w:rsid w:val="00AC2064"/>
    <w:rsid w:val="00AE3523"/>
    <w:rsid w:val="00AE461E"/>
    <w:rsid w:val="00B03E3F"/>
    <w:rsid w:val="00B04DF5"/>
    <w:rsid w:val="00B073CD"/>
    <w:rsid w:val="00B13F75"/>
    <w:rsid w:val="00B409C6"/>
    <w:rsid w:val="00B5204A"/>
    <w:rsid w:val="00B536E1"/>
    <w:rsid w:val="00B542F5"/>
    <w:rsid w:val="00B8330A"/>
    <w:rsid w:val="00B875C0"/>
    <w:rsid w:val="00B87E7C"/>
    <w:rsid w:val="00B91D58"/>
    <w:rsid w:val="00B934E7"/>
    <w:rsid w:val="00B942A8"/>
    <w:rsid w:val="00BA5DF6"/>
    <w:rsid w:val="00BB7C99"/>
    <w:rsid w:val="00BF1AD8"/>
    <w:rsid w:val="00BF46D4"/>
    <w:rsid w:val="00C054EC"/>
    <w:rsid w:val="00C21268"/>
    <w:rsid w:val="00C37078"/>
    <w:rsid w:val="00C47460"/>
    <w:rsid w:val="00C82003"/>
    <w:rsid w:val="00C919C3"/>
    <w:rsid w:val="00C92A3F"/>
    <w:rsid w:val="00CA47C4"/>
    <w:rsid w:val="00CD079B"/>
    <w:rsid w:val="00CD4BD4"/>
    <w:rsid w:val="00CE2B75"/>
    <w:rsid w:val="00CE4546"/>
    <w:rsid w:val="00CE4C18"/>
    <w:rsid w:val="00CF3BA6"/>
    <w:rsid w:val="00CF40E4"/>
    <w:rsid w:val="00CF6292"/>
    <w:rsid w:val="00CF6637"/>
    <w:rsid w:val="00D050AA"/>
    <w:rsid w:val="00D17F8A"/>
    <w:rsid w:val="00D367BC"/>
    <w:rsid w:val="00D675AF"/>
    <w:rsid w:val="00D82E36"/>
    <w:rsid w:val="00D84D04"/>
    <w:rsid w:val="00D9234D"/>
    <w:rsid w:val="00DA491A"/>
    <w:rsid w:val="00DA5082"/>
    <w:rsid w:val="00DB3339"/>
    <w:rsid w:val="00DB6A72"/>
    <w:rsid w:val="00DC3D4B"/>
    <w:rsid w:val="00DD5968"/>
    <w:rsid w:val="00DF2715"/>
    <w:rsid w:val="00E02A3E"/>
    <w:rsid w:val="00E050B9"/>
    <w:rsid w:val="00E455F6"/>
    <w:rsid w:val="00E526D7"/>
    <w:rsid w:val="00E5270A"/>
    <w:rsid w:val="00E56E2D"/>
    <w:rsid w:val="00E754D5"/>
    <w:rsid w:val="00E76B52"/>
    <w:rsid w:val="00E91F6E"/>
    <w:rsid w:val="00E94687"/>
    <w:rsid w:val="00EA459F"/>
    <w:rsid w:val="00EB43F8"/>
    <w:rsid w:val="00EC1929"/>
    <w:rsid w:val="00EC72CB"/>
    <w:rsid w:val="00EC7527"/>
    <w:rsid w:val="00EE2C21"/>
    <w:rsid w:val="00F31E3E"/>
    <w:rsid w:val="00F37852"/>
    <w:rsid w:val="00F41488"/>
    <w:rsid w:val="00F52EDE"/>
    <w:rsid w:val="00F53A44"/>
    <w:rsid w:val="00F61AC4"/>
    <w:rsid w:val="00F64832"/>
    <w:rsid w:val="00F659DE"/>
    <w:rsid w:val="00F737BB"/>
    <w:rsid w:val="00F81D32"/>
    <w:rsid w:val="00F94F85"/>
    <w:rsid w:val="00FB7A68"/>
    <w:rsid w:val="00FB7AE5"/>
    <w:rsid w:val="00FE5F65"/>
    <w:rsid w:val="00FF0069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954C"/>
  <w15:docId w15:val="{632C1FAE-A40A-48C1-A952-E9C95F96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C3"/>
  </w:style>
  <w:style w:type="paragraph" w:styleId="1">
    <w:name w:val="heading 1"/>
    <w:basedOn w:val="a"/>
    <w:link w:val="10"/>
    <w:uiPriority w:val="9"/>
    <w:qFormat/>
    <w:rsid w:val="00644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C9"/>
    <w:pPr>
      <w:ind w:left="720"/>
      <w:contextualSpacing/>
    </w:pPr>
  </w:style>
  <w:style w:type="table" w:styleId="a4">
    <w:name w:val="Table Grid"/>
    <w:basedOn w:val="a1"/>
    <w:uiPriority w:val="59"/>
    <w:rsid w:val="00937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263,baiaagaaboqcaaadeacaaauebwaaaaaaaaaaaaaaaaaaaaaaaaaaaaaaaaaaaaaaaaaaaaaaaaaaaaaaaaaaaaaaaaaaaaaaaaaaaaaaaaaaaaaaaaaaaaaaaaaaaaaaaaaaaaaaaaaaaaaaaaaaaaaaaaaaaaaaaaaaaaaaaaaaaaaaaaaaaaaaaaaaaaaaaaaaaaaaaaaaaaaaaaaaaaaaaaaaaaaaaaaaaaaa"/>
    <w:basedOn w:val="a"/>
    <w:rsid w:val="0080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вичайний (веб)1"/>
    <w:basedOn w:val="a"/>
    <w:rsid w:val="002C5A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 w:bidi="mr-IN"/>
    </w:rPr>
  </w:style>
  <w:style w:type="character" w:customStyle="1" w:styleId="10">
    <w:name w:val="Заголовок 1 Знак"/>
    <w:basedOn w:val="a0"/>
    <w:link w:val="1"/>
    <w:uiPriority w:val="9"/>
    <w:rsid w:val="00644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64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2847-3566-499B-88C0-8A1A8DF4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13233</Words>
  <Characters>7544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Парасковія Дворянин</cp:lastModifiedBy>
  <cp:revision>6</cp:revision>
  <dcterms:created xsi:type="dcterms:W3CDTF">2023-06-18T08:41:00Z</dcterms:created>
  <dcterms:modified xsi:type="dcterms:W3CDTF">2023-06-18T08:44:00Z</dcterms:modified>
</cp:coreProperties>
</file>