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Міністерство освіти і науки України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Львівський національний університет імені Івана Франка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Факультет журналістики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Кафедра української преси</w:t>
      </w:r>
    </w:p>
    <w:p w:rsidR="00000000" w:rsidDel="00000000" w:rsidP="00000000" w:rsidRDefault="00000000" w:rsidRPr="00000000" w14:paraId="00000006">
      <w:pPr>
        <w:jc w:val="righ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Затверджено</w:t>
      </w:r>
    </w:p>
    <w:p w:rsidR="00000000" w:rsidDel="00000000" w:rsidP="00000000" w:rsidRDefault="00000000" w:rsidRPr="00000000" w14:paraId="0000000C">
      <w:pPr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на засіданні кафедри української преси </w:t>
      </w:r>
    </w:p>
    <w:p w:rsidR="00000000" w:rsidDel="00000000" w:rsidP="00000000" w:rsidRDefault="00000000" w:rsidRPr="00000000" w14:paraId="0000000D">
      <w:pPr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факультету журналістики Львівського національного університету </w:t>
      </w:r>
    </w:p>
    <w:p w:rsidR="00000000" w:rsidDel="00000000" w:rsidP="00000000" w:rsidRDefault="00000000" w:rsidRPr="00000000" w14:paraId="0000000E">
      <w:pPr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імені Івана Франка</w:t>
      </w:r>
    </w:p>
    <w:p w:rsidR="00000000" w:rsidDel="00000000" w:rsidP="00000000" w:rsidRDefault="00000000" w:rsidRPr="00000000" w14:paraId="0000000F">
      <w:pPr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(протокол № 1 від 12 вересня 2022 р.)</w:t>
      </w:r>
    </w:p>
    <w:p w:rsidR="00000000" w:rsidDel="00000000" w:rsidP="00000000" w:rsidRDefault="00000000" w:rsidRPr="00000000" w14:paraId="00000010">
      <w:pPr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В. о. завідувача кафедри – </w:t>
        <w:br w:type="textWrapping"/>
        <w:t xml:space="preserve"> кандидат політичних наук,</w:t>
      </w:r>
    </w:p>
    <w:p w:rsidR="00000000" w:rsidDel="00000000" w:rsidP="00000000" w:rsidRDefault="00000000" w:rsidRPr="00000000" w14:paraId="00000012">
      <w:pPr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доцент Ігор ПАСЛАВСЬКИЙ</w:t>
      </w:r>
    </w:p>
    <w:p w:rsidR="00000000" w:rsidDel="00000000" w:rsidP="00000000" w:rsidRDefault="00000000" w:rsidRPr="00000000" w14:paraId="00000013">
      <w:pPr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</w:t>
      </w:r>
    </w:p>
    <w:p w:rsidR="00000000" w:rsidDel="00000000" w:rsidP="00000000" w:rsidRDefault="00000000" w:rsidRPr="00000000" w14:paraId="00000014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Силабус із навчальної дисципліни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«Теорія та історія української літератури»,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яку викладають в межах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ОСВІТНЬО-ПРОФЕСІЙНОЇ ПРОГРАМИ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«ЖУРНАЛІСТИКА»</w:t>
      </w:r>
    </w:p>
    <w:p w:rsidR="00000000" w:rsidDel="00000000" w:rsidP="00000000" w:rsidRDefault="00000000" w:rsidRPr="00000000" w14:paraId="00000023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першого (бакалаврського) рівня вищої освіти</w:t>
      </w:r>
    </w:p>
    <w:p w:rsidR="00000000" w:rsidDel="00000000" w:rsidP="00000000" w:rsidRDefault="00000000" w:rsidRPr="00000000" w14:paraId="00000024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для здобувачів зі спеціальності 061</w:t>
      </w:r>
      <w:r w:rsidDel="00000000" w:rsidR="00000000" w:rsidRPr="00000000">
        <w:rPr>
          <w:sz w:val="22"/>
          <w:szCs w:val="22"/>
          <w:rtl w:val="0"/>
        </w:rPr>
        <w:t xml:space="preserve">  </w:t>
      </w:r>
      <w:r w:rsidDel="00000000" w:rsidR="00000000" w:rsidRPr="00000000">
        <w:rPr>
          <w:b w:val="1"/>
          <w:sz w:val="22"/>
          <w:szCs w:val="22"/>
          <w:rtl w:val="0"/>
        </w:rPr>
        <w:t xml:space="preserve">Журналістика</w:t>
      </w:r>
    </w:p>
    <w:p w:rsidR="00000000" w:rsidDel="00000000" w:rsidP="00000000" w:rsidRDefault="00000000" w:rsidRPr="00000000" w14:paraId="00000025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sz w:val="22"/>
          <w:szCs w:val="22"/>
        </w:rPr>
        <w:sectPr>
          <w:footerReference r:id="rId7" w:type="default"/>
          <w:pgSz w:h="16840" w:w="11910" w:orient="portrait"/>
          <w:pgMar w:bottom="880" w:top="820" w:left="680" w:right="680" w:header="720" w:footer="695"/>
          <w:pgNumType w:start="1"/>
        </w:sectPr>
      </w:pPr>
      <w:r w:rsidDel="00000000" w:rsidR="00000000" w:rsidRPr="00000000">
        <w:rPr>
          <w:sz w:val="22"/>
          <w:szCs w:val="22"/>
          <w:rtl w:val="0"/>
        </w:rPr>
        <w:t xml:space="preserve">Львів – 2022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71.0" w:type="dxa"/>
        <w:jc w:val="left"/>
        <w:tblInd w:w="1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32"/>
        <w:gridCol w:w="7839"/>
        <w:tblGridChange w:id="0">
          <w:tblGrid>
            <w:gridCol w:w="2532"/>
            <w:gridCol w:w="7839"/>
          </w:tblGrid>
        </w:tblGridChange>
      </w:tblGrid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Назва дисципліни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«Теорія та історія української літератури»</w:t>
            </w:r>
          </w:p>
        </w:tc>
      </w:tr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Адреса викладання дисципліни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Вул. Генерала Чупринки, 49, Львів</w:t>
            </w:r>
          </w:p>
        </w:tc>
      </w:tr>
      <w:tr>
        <w:trPr>
          <w:cantSplit w:val="0"/>
          <w:trHeight w:val="758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Факультет та кафедра, за якою закріплена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дисципліна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Факультет журналістики, кафедра української преси </w:t>
            </w:r>
          </w:p>
        </w:tc>
      </w:tr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Галузь знань, шифр та назва спеціальності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Галузь знань – 06 Журналістика, Спеціальність – 061 Журналістика</w:t>
            </w:r>
          </w:p>
        </w:tc>
      </w:tr>
      <w:tr>
        <w:trPr>
          <w:cantSplit w:val="0"/>
          <w:trHeight w:val="503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Викладачі дисципліни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семестр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Величко Зоряна Андріївна, кандидат наук з соціальних комунікацій,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доцент кафедри української преси.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 3, 4 семестри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Тихолоз Наталя Богданівна, кандидат філологічних наук,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старший науковий співробітник, доцент кафедри української преси </w:t>
            </w:r>
          </w:p>
        </w:tc>
      </w:tr>
      <w:tr>
        <w:trPr>
          <w:cantSplit w:val="0"/>
          <w:trHeight w:val="758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Контактна інформація викладачів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fafafa" w:val="clear"/>
                  <w:vertAlign w:val="baseline"/>
                  <w:rtl w:val="0"/>
                </w:rPr>
                <w:t xml:space="preserve">Zoryana.Velychko@lnu.edu.ua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Nataliya.Tykholoz@lnu.edu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Львів, вул. Генерала Чупринки, 49, ауд. 402</w:t>
            </w:r>
          </w:p>
        </w:tc>
      </w:tr>
      <w:tr>
        <w:trPr>
          <w:cantSplit w:val="0"/>
          <w:trHeight w:val="1267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Консультації з курсу відбуваються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1.4566929133866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Вівторок, 13.10-14.10 (Львів, вул. Генерала Чупринки, 49, ауд. 402), а також – у день проведення лекцій/практичних занять та  за попередньою домовленістю зі студентами. Можливі й онлайн-консультації через Telegram, Viber, WhatsApp, Messenger, Skype або подібні ресурси. Для погодження часу онлайн-консультацій слід писати на електронну пошту викладача.</w:t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Сторінка дисципліни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 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70c0"/>
                  <w:sz w:val="22"/>
                  <w:szCs w:val="22"/>
                  <w:highlight w:val="white"/>
                  <w:u w:val="single"/>
                  <w:vertAlign w:val="baseline"/>
                  <w:rtl w:val="0"/>
                </w:rPr>
                <w:t xml:space="preserve">https://journ.lnu.edu.ua/wp-content/uploads/2023/01/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TIUL</w:t>
            </w:r>
          </w:p>
        </w:tc>
      </w:tr>
      <w:tr>
        <w:trPr>
          <w:cantSplit w:val="0"/>
          <w:trHeight w:val="559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Інформація про дисципліну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1.4566929133866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Дисципліна «Теорія та історія української літератури» є нормативною дисципліною зі спеціальності 061 – журналістика для освітньої програми «Журналістика», яку викладають у 1, 2, 3 і 4 семестрах в обсязі 13 кредитів (за Європейською Кредитно-Трансферною Системою EСТS): у 1, 2, 3 семестрах про 3 кредити, у 4 семестрі – 4 кредити.</w:t>
            </w:r>
          </w:p>
        </w:tc>
      </w:tr>
      <w:tr>
        <w:trPr>
          <w:cantSplit w:val="0"/>
          <w:trHeight w:val="1890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Коротка анотація дисципліни</w:t>
            </w:r>
          </w:p>
        </w:tc>
        <w:tc>
          <w:tcPr/>
          <w:p w:rsidR="00000000" w:rsidDel="00000000" w:rsidP="00000000" w:rsidRDefault="00000000" w:rsidRPr="00000000" w14:paraId="00000057">
            <w:pPr>
              <w:ind w:right="191.45669291338663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Курс розроблено таким чином, щоб надати студентам необхідні знання з літературознавства, обов’язкові для того, щоб здобути загальногуманітарні та філологічні компетентності, необхідні фахівцям-журналістам широкого профілю. Тому у курсі представлено огляд і теоретико-літературних концепцій, і історико-літературних процесів та науково-методологічних інструментів, потрібних для фахового аналізу літературно-публіцистичних творів та історико-культурних процесів і явищ. </w:t>
            </w:r>
          </w:p>
        </w:tc>
      </w:tr>
      <w:tr>
        <w:trPr>
          <w:cantSplit w:val="0"/>
          <w:trHeight w:val="3036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Мета та цілі курсу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1.4566929133866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Метою вивчення курсу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«Теорія та історія української літератури» є оволодіння теоретичними основами літературознавства як гуманітарної науки, набуття здатності до системного осмислення історико-літературного розвитку (періодів, стилів, жанрів, генерацій, угруповань, окремих персоналій, явищ і тенденцій літературного процесу) та уміння застосовувати набуті літературні знання в журналістській практиці.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1.4566929133866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Цілі (завдання) курсу – дати комплексне уявлення про літературний процес, основні етапи його історичного розвитку та сучасний стан, найяскравіших представників/представниць, сформувати чітке розуміння теоретичних засад літературознозавства, розвинути в майбутніх фахівців із журналістики професійний інтерес до літератури та усвідомлення її специфіки. </w:t>
            </w:r>
          </w:p>
        </w:tc>
      </w:tr>
      <w:tr>
        <w:trPr>
          <w:cantSplit w:val="0"/>
          <w:trHeight w:val="50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Література для вивчення дисципліни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Базова література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Баррі П. Вступ до теорії: літературознавство і культурологія. Київ, 2007.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Білоус П. В. Історія української літератури ХІ—ХVІІІ ст. Вид. 2-е. К.: ВЦ «Академія», 2012. 424 с. (Серія «Альма-матер»).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Возняк М. Історія української літератури. Том 1. До кінця XV віку. Львів, 1920.URL: </w:t>
            </w:r>
            <w:hyperlink r:id="rId11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https://shron3.chtyvo.org.ua/Mykhailo_Vozniak/Istoriia_ukrainskoi_literatury_Tom_1.pdf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Галич О., Назарець В., Васильєв В. Теорія літератури. Київ, 2001.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Галич О. Вступ до літературознавства. Луганськ, 2010.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Історія української літератури ХІХ століття: У 2 кн.: Підручник / За ред. М. Г. Жулинського. К.: Либідь, 2005–2006.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Історія української літератури ХІХ ст. (70−90-ті роки): У 2 кн.: Підручник / За ред. О. Д. Гнідан. К.: Либідь, 2006.</w:t>
                </w:r>
              </w:sdtContent>
            </w:sdt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Історія української літератури. Кінець XIX – початок ХХ ст.: У 2 кн. / За заг. ред. проф. О. Д. Гнідан: [Підручник]. К.: Либідь, 2005–2006.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Історія української літератури ХХ – поч. ХХІ ст.: У 3 т. / За ред. В.І.  Кузьменка.  К.: Академвидав, 2013–2014. (Серія «Альма-матер»).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Ковалів Ю. Історія української літератури кінець ХІХ − поч. ХХІ ст.: підручник: У 10 т. К.: ВЦ «Академія», 2013–2021.</w:t>
                </w:r>
              </w:sdtContent>
            </w:sdt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Чижевський Д. І. Історія української літератури. К.: ВЦ "Академія", 2008. 568 с. (Серія «Альма-матер»). URL</w:t>
            </w:r>
            <w:r w:rsidDel="00000000" w:rsidR="00000000" w:rsidRPr="00000000">
              <w:rPr>
                <w:sz w:val="22"/>
                <w:szCs w:val="22"/>
                <w:shd w:fill="fffff0" w:val="clear"/>
                <w:rtl w:val="0"/>
              </w:rPr>
              <w:t xml:space="preserve">: </w:t>
            </w:r>
            <w:hyperlink r:id="rId12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shd w:fill="fffff0" w:val="clear"/>
                  <w:rtl w:val="0"/>
                </w:rPr>
                <w:t xml:space="preserve">http://litopys.org.ua/chyzh/chy.htm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Додаткова література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Додаткові підручники, посібники,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монографічні історико-літературні курси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C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Грабович Григорій. До історії української літератури: Дослідження, есе, полеміка. – К.: Основи, 1997. – 604 с. URL:   </w:t>
            </w:r>
            <w:hyperlink r:id="rId13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http://izbornyk.org.ua/hrabo/hr.htm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Грушевський М. Історія української літератури: В 6 томах, 9 книгах. Київ, 1993.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Єфремов С. Історія українського письменства. К.: Феміна, 1995. 688 с. URL:     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https://shron3.chtyvo.org.ua/Yefremov_Serhii/Istoriia_ukrainskoho_pysmenstva.pdf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Жулинський М. Українська література: творці і твори: учням, абітурієнтам, студентам, учителям. К.: Либідь, 2011. 1152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Зеров Микола. Від Куліша до Винниченка (у форматі PDF); До джерел (у форматі PDF); URL: </w:t>
            </w:r>
            <w:hyperlink r:id="rId15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http://www.utoronto.ca/elul/Main-Ukr.html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Історія української літератури та літературно-критичної думки першої половини ХІХ ст. — К.: Центр учбової літератури, 2006.</w:t>
            </w:r>
          </w:p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Історія української літератури. XIX ст.: У 3 кн. / За ред. М. Т. Яценка. К.: Либідь, 1995–1997. </w:t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Новик О. П. Історія української літератури (давньої): навч. посіб. К.: Центр учбової літератури, 2007. 223 с.</w:t>
            </w:r>
          </w:p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Петров В., Чижевський Д., Глобенко М. Українська література; Мірчук І. Історія української культури. Мюнхен – Львів: [б. в.], 1994. 380 с. (Український Вільний Університет. Серія: Підручники. Т. 14/15). </w:t>
            </w:r>
          </w:p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Соболь В. Українське бароко. Тексти і контексти. Варшава, 2015. 382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Трофимук М. </w:t>
            </w:r>
            <w:r w:rsidDel="00000000" w:rsidR="00000000" w:rsidRPr="00000000">
              <w:rPr>
                <w:color w:val="000000"/>
                <w:sz w:val="22"/>
                <w:szCs w:val="22"/>
                <w:highlight w:val="white"/>
                <w:rtl w:val="0"/>
              </w:rPr>
              <w:t xml:space="preserve">Латиномовна література України XV–XIX ст.: жанри, мотиви, ідеї: монографія</w:t>
            </w:r>
            <w:r w:rsidDel="00000000" w:rsidR="00000000" w:rsidRPr="00000000">
              <w:rPr>
                <w:highlight w:val="white"/>
                <w:rtl w:val="0"/>
              </w:rPr>
              <w:t xml:space="preserve">. </w:t>
            </w:r>
            <w:r w:rsidDel="00000000" w:rsidR="00000000" w:rsidRPr="00000000">
              <w:rPr>
                <w:color w:val="000000"/>
                <w:sz w:val="22"/>
                <w:szCs w:val="22"/>
                <w:highlight w:val="white"/>
                <w:rtl w:val="0"/>
              </w:rPr>
              <w:t xml:space="preserve">Львів :</w:t>
            </w:r>
            <w:r w:rsidDel="00000000" w:rsidR="00000000" w:rsidRPr="00000000">
              <w:rPr>
                <w:highlight w:val="white"/>
                <w:rtl w:val="0"/>
              </w:rPr>
              <w:t xml:space="preserve"> ЛНУ імені 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Івана Франка, 2014.</w:t>
            </w:r>
            <w:r w:rsidDel="00000000" w:rsidR="00000000" w:rsidRPr="00000000">
              <w:rPr>
                <w:color w:val="000000"/>
                <w:sz w:val="22"/>
                <w:szCs w:val="22"/>
                <w:highlight w:val="white"/>
                <w:rtl w:val="0"/>
              </w:rPr>
              <w:t xml:space="preserve"> 380 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Антології, хрестоматії</w:t>
            </w:r>
          </w:p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hd w:fill="fffff0" w:val="clear"/>
                <w:rtl w:val="0"/>
              </w:rPr>
              <w:t xml:space="preserve">Антологія світової літературно-критичної думки ХХ ст. / за ред. М. Зубрицької. Львів, 2002.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Українська література XIX століття: Хрестоматія: Навч. посібник / Упоряд. Н. М. Гаєвська. К.: Либідь, 2006. 1328 с. </w:t>
            </w:r>
          </w:p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Українське слово: Хрестоматія української літератури та літературної критики ХХ ст.: Навч. посібник: У 4 кн. / Упоряд., фахове ред. та біобібліогр. довідки В. Яременка. К.: Аконіт, 2001 (перевид. 2003).</w:t>
            </w:r>
          </w:p>
          <w:p w:rsidR="00000000" w:rsidDel="00000000" w:rsidP="00000000" w:rsidRDefault="00000000" w:rsidRPr="00000000" w14:paraId="0000007C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Розстріляне відродження: Антологія 1917−1933: Поезія − проза − драма − есей / Упорядкув., передм., післям. Ю. Лавріненка.; Післямова Є. Сверстюка. К.: Смолоскип, 2015. 976 с.: портр.</w:t>
                </w:r>
              </w:sdtContent>
            </w:sdt>
          </w:p>
          <w:p w:rsidR="00000000" w:rsidDel="00000000" w:rsidP="00000000" w:rsidRDefault="00000000" w:rsidRPr="00000000" w14:paraId="0000007D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Довідкова література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(енциклопедії, словники й довідники)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Енциклопедія Українознавства: Словникова частина / Гол. ред. В. Кубійович. Перевидання в Україні: В 11 т. Львів, 1993–2003.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Літературознавчий словник-довідник / ред. Гром’яка, Коваліва, Теремка. Київ, 1997, 2006.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Українська література у портретах і довідках: Давня література – література ХІХ ст.: Довідник / Редкол.: С. П. Денисюк, В. Г. Дончик, П. П. Кононенко та ін.  К.: Либідь, 2000. 360 с.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Українська літературна енциклопедія: В 5 т. / Редкол.: І.О. Дзеверін (відп. ред.) та ін. К.: «Укр. енцикл.» ім. М. П. Бажана, 1988–1995.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Style w:val="Heading1"/>
              <w:keepNext w:val="0"/>
              <w:widowControl w:val="0"/>
              <w:spacing w:after="0" w:before="0" w:lineRule="auto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Електронні ресурси</w:t>
            </w:r>
          </w:p>
          <w:p w:rsidR="00000000" w:rsidDel="00000000" w:rsidP="00000000" w:rsidRDefault="00000000" w:rsidRPr="00000000" w14:paraId="00000088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Бібліотека української літератури – найбільша в інтернеті електронна бібліотека української літератури. URL: </w:t>
            </w:r>
            <w:hyperlink r:id="rId16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http://www.ukrlib.com.ua/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9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Електронна бібліотека української літератури [Торонтського університету]. URL: </w:t>
            </w:r>
            <w:hyperlink r:id="rId17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http://www.utoronto.ca/elul/Main-Ukr.html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Національна бібліотека України імені В. І. Вернадського. Українська класика, рукописи, стародруки. URL: </w:t>
            </w:r>
            <w:hyperlink r:id="rId18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http://www.nbuv.gov.ua/eb/ukr.html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B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Українська література – шкільна програма. URL: </w:t>
            </w:r>
            <w:hyperlink r:id="rId19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http://www.ukrlit.vn.ua/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Тривалість та 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бсяг  курсу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Денна форма навчання: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 кредитів. 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агальний обсяг курсу 208 год. аудиторних занять (104 год. лекцій, 104 год. практичних), 182 год. – самостійна робота.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 1 семестрі загальний обсяг курсу 48 год. аудиторних занять (24 год. лекцій, 24 год. практичних), 42 год. самостійної роботи.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 2 семестрі загальний обсяг курсу 48 год. аудиторних занять (24 год. лекцій, 24 год. практичних), 42 год. самостійної роботи.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 3 семестрі загальний обсяг курсу 48 год. аудиторних занять (24 год. лекцій, 24 год. практичних), 42 год. самостійної роботи.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 4 семестрі загальний обсяг курсу 64 год. аудиторних занять (32 год. лекцій, 32 год. практичних), 56 год. самостійної роботи.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Заочна форма навчання: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Загальний обсяг курсу 60 год. аудиторних занять (50 год. лекцій, 10 год.  практичних), 330 год. – самостійна робота.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 1 семестрі загальний обсяг курсу 30 год. аудиторних занять (26 год. лекцій, 4 год. практичних), 110 год. самостійної роботи.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 2 семестрі загальний обсяг курсу 18 год. аудиторних занять (14 год. лекцій, 4 год. практичних), 110 год. самостійної роботи.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 3 семестрі загальний обсяг курсу 12 год. аудиторних занять (10 год. лекцій, 2 год. практичних), 110 год. самостійної роботи.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5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Очікувані результати навчання</w:t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Навчальна дисципліна «Теорія та історія української літератури» дасть можливість молодим фахівцям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знати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41"/>
                <w:tab w:val="left" w:leader="none" w:pos="442"/>
              </w:tabs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предмет та завдання літературознавства, його основні й допоміжні галузі, етапи розвитку української літературознавчої думки, провідні напрями та концепції;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41"/>
                <w:tab w:val="left" w:leader="none" w:pos="442"/>
              </w:tabs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історичні умови розвитку культури, особливості утвердження провідних художніх напрямів в українській літературі, історичні взаємозв’язки літератури та журналістики;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41"/>
                <w:tab w:val="left" w:leader="none" w:pos="442"/>
              </w:tabs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особливості літературних родів і жанрів, основні теоретичні моделі структури літературного твору, сучасні методи аналізу та інтерпретації;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41"/>
                <w:tab w:val="left" w:leader="none" w:pos="442"/>
              </w:tabs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творчий доробок і світоглядні позиції найвидатніших представників українського літературного процесу.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41"/>
                <w:tab w:val="left" w:leader="none" w:pos="44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 процесі навчання слухачі повинні набути певних знань, щоб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уміти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8"/>
                <w:tab w:val="left" w:leader="none" w:pos="399"/>
              </w:tabs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застосовувати на практиці основні категорії теоретичної й історичної поетики;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8"/>
                <w:tab w:val="left" w:leader="none" w:pos="399"/>
              </w:tabs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аналізувати та інтерпретувати художні й публіцистичні тексти різних жанрів, стилів та культурно-історичних епох, з’ясовувати їхні актуальний сенс та проблематику;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8"/>
                <w:tab w:val="left" w:leader="none" w:pos="399"/>
              </w:tabs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давати обґрунтовану літературно-критичну оцінку художніх і публіцистичних творів;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8"/>
                <w:tab w:val="left" w:leader="none" w:pos="399"/>
              </w:tabs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удосконалювати власну журналістську майстерність з урахуванням досвіду провідних майстрів слова.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8"/>
                <w:tab w:val="left" w:leader="none" w:pos="39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Завдання дисципліни передбачають формування загальних та фахових компетентностей спеціальності: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ЗК 01. Здатність знаходити, обробляти та аналізувати інформацію з різних джерел.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ЗК 02. Здатність спілкуватися на професійному рівні державною та іноземними мовами.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ЗК 03. Здатність працювати в команді, вміти мотивувати людей та досягати спільних цілей.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ЗК 04. Здатність до абстрактного та аналітичного мислення й генерування ідей.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ЗК 05. Здатність професійно використовувати інформаційні та комунікаційні технології. 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ЗК 06. Здатність бути критичним та самокритичним.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ЗК 07. Здатність до розробки проєктів, зокрема медіапроєктів та управління ними. 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СК 01. Здатність створювати інформаційний чи аналітичний матеріал для медіа в контексті інформаційної безпеки. 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СК 02. Здатність до фахового аналізу світових та національних медіатенденцій.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СК 06. Здатність до фахового аналізу контенту сучасних українських ЗМК.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СК 9. Здатність до пошуку актуальних тем, цікавих героїв та створення якісного інформаційного продукту з використанням різних медіаплатформ.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 результаті вивчення навчальної дисципліни студент повинен досягти таких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ПРОГРАМНИХ РЕЗУЛЬТАТІВ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навчання: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ПРН 01. Працювати як «універсальний журналіст»: створювати текстовий, аудіовізуальний та мультимедійний контент. 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ПРН 02. Продукувати тексти культурологічного спрямування, створювати власні проєкти культурологічних часописів, програм, сайтів тощо та модерувати їх.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ПРН 04. Планувати й проводити ефективні медіадослідження, вдало застосовуючи методи та технології, а також оцінювати проблеми досліджень сучасних медіа. 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ПРН 05. Вміти системно й критично осмислювати проблеми в галузі журналістики, зокрема контент українських медіа.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ПРН. 11. Здійснювати комунікацію з колегами, планувати та виконувати самостійну та командну роботу.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ПРН 12. Здійснювати управління проєктами, зокрема медіапроєктами, що потребують певних стратегічних підходів та soft skills.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ПРН 13. Аналізувати й узагальнювати національні та світові медіатенденції в умовах нових викликів.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8"/>
                <w:tab w:val="left" w:leader="none" w:pos="39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Ключові слова</w:t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Історія літератури, теорія літератури, літературний процес, літературний дискурс, стилі, напрями, течії, жанри, текст.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Формат курсу</w:t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Очний / заочний</w:t>
            </w:r>
          </w:p>
        </w:tc>
      </w:tr>
      <w:tr>
        <w:trPr>
          <w:cantSplit w:val="0"/>
          <w:trHeight w:val="253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Теми</w:t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Див. схему курсу</w:t>
            </w:r>
          </w:p>
        </w:tc>
      </w:tr>
      <w:tr>
        <w:trPr>
          <w:cantSplit w:val="0"/>
          <w:trHeight w:val="434" w:hRule="atLeast"/>
          <w:tblHeader w:val="0"/>
        </w:trPr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Підсумковий контроль, форма</w:t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Іспити в кінці 1, 3 і 4 семестрів, залік в кінці 2 семестру у формі презентації виконаного індивідуального або командного проєкту на відповідну тематику.</w:t>
            </w:r>
          </w:p>
        </w:tc>
      </w:tr>
      <w:tr>
        <w:trPr>
          <w:cantSplit w:val="0"/>
          <w:trHeight w:val="757" w:hRule="atLeast"/>
          <w:tblHeader w:val="0"/>
        </w:trPr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Пререквізити</w:t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Для вивчення курсу студенти потребують базових знань зі шкільного курсу української літератури, достатніх для сприйняття категоріального апарату.</w:t>
            </w:r>
          </w:p>
        </w:tc>
      </w:tr>
      <w:tr>
        <w:trPr>
          <w:cantSplit w:val="0"/>
          <w:trHeight w:val="1013" w:hRule="atLeast"/>
          <w:tblHeader w:val="0"/>
        </w:trPr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Навчальні методи та техніки під час викладання курсу</w:t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Лекції (у тому числі позааудиторні (лекції-екскурсії)), консультування, дискусії.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Дебати (оксфордські, панельні, «за» і «проти»). Проблемно-пошукові диспути. Ситуативне моделювання. Техніки опрацювання дискусійних питань. Брейнштормінґ. Робота в малих групах. Метод світового кафе та інші фасилітаційні методи. Метод проєктів і їх презентацій.</w:t>
            </w:r>
          </w:p>
        </w:tc>
      </w:tr>
      <w:tr>
        <w:trPr>
          <w:cantSplit w:val="0"/>
          <w:trHeight w:val="291" w:hRule="atLeast"/>
          <w:tblHeader w:val="0"/>
        </w:trPr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Необхідне обладнання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Комп’ютер/ноутбук, мультимедійний проєктор, доступ до інтернету, мобільний телефон, екран, акустична система (для трансляції навчального медіаконтенту). </w:t>
            </w:r>
          </w:p>
        </w:tc>
      </w:tr>
      <w:tr>
        <w:trPr>
          <w:cantSplit w:val="0"/>
          <w:trHeight w:val="4772" w:hRule="atLeast"/>
          <w:tblHeader w:val="0"/>
        </w:trPr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Критерії оцінювання (окремо для кожного виду навчальної діяльності)</w:t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Навчальна дисципліна «Теорія та історія української літератури» оцінюється за 100-бальною шкалою. 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Максимальна оцінка за навчальні досягнення впродовж семестру: до 50 балів – за участь у практичних заняттях, до 50 балів – за підсумкове (залікове чи іспитове) навчально-дослідне завдання (індивідуальне чи групове).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Виступи на семінарських заняттях оцінюються максимально у 3, 4 або 5 балів відповідно до тематики й кількості семінарів у кожному семестрі (див. схему курсу). 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Індивідуальні та групові навчально-дослідні завдання й проєкти: подкаст або відеосюжет (у 1 семестрі), журналістський матеріал з мультимедійною презентацією (у 2 семестрі), відеосюжети за творами класичного письменства «Перечитанка» (в 3 семестрі), мікрогрупові дослідницько-творчі проєкти (літературні журнали в 4 семестрі) оцінюються макс. у 50 балів. 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Письмові роботи: очікується, що студенти виконають декілька видів письмових робіт (доповідь, презентація, журналістський матеріал, авторський літературний твір).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Академічна доброчесність: очікується, що студентські роботи будуть самостійними, оригінальними дослідженнями чи міркуваннями. Відсутність посилань на використані джерела, фабрикування джерел, списування, втручання в роботу інших авторів становлять приклади ймовірної академічної недоброчесності. Виявлення ознак академічної недоброчесності в письмовій роботі є підставою для її незарахуванння викладачем, незалежно від масштабів плагіату чи обману.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Відвідування занять є важливим складником навчання.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Очікується, що всі студенти відвідають усі аудиторні заняття з курсу.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Слухачі повинні інформувати викладача про неможливість відвідати заняття. У будь-якому разі вони зобов’язані дотримуватися усіх строків, визначених для виконання усіх видів письмових робіт, передбачених курсом.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Література. Усю літературу, яку студенти не зможуть знайти самостійно, викладач надає тільки в освітніх цілях, без права її передачі третім особам.</w:t>
            </w:r>
          </w:p>
        </w:tc>
      </w:tr>
      <w:tr>
        <w:trPr>
          <w:cantSplit w:val="0"/>
          <w:trHeight w:val="2251" w:hRule="atLeast"/>
          <w:tblHeader w:val="0"/>
        </w:trPr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Політика виставлення балів.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Враховуються всі бали, набрані впродовж семестру (поточне опитування або контрольна, самостійна робота (доповідь або презентація) та бали за роботу на практичних заняттях.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Водночас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 без поважних причин, користування мобільним телефоном, планшетом чи подібними пристроями під час заняття, якщо це не пов’язано з навчанням; неприйнятність списування та плагіату; своєчасність виконання поставленого завдання і т. ін.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Жодні форми порушення академічної доброчесності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 толеруються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749" w:hRule="atLeast"/>
          <w:tblHeader w:val="0"/>
        </w:trPr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Питання до екзамену 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(чи питання на контрольні роботи)</w:t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ІНДЗ – підготовка та публічна презентація індивідуального чи командного проєкту: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 першому семестрі презентують ІНДЗ (авторський літературний твір, стилізований під конкретний літературно-мистецький напрям, плюс авторецензія) у формі подкасту або відеоматеріалу;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 другому семестрі презентують ІНДЗ (журналістський матеріал) на тему «Українські класики в сучасних інтерпретаціях (цікаві факти про українського письменника (на вибір)» (перелік письменників подає викладач); 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у третьому семестрі – індивідуальний або командний відеопроєкт «Перечитанка» − (перелік творів класичної літератури подає викладач);</w:t>
                </w:r>
              </w:sdtContent>
            </w:sdt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у четвертому семестрі – мінігруповий медіапроєкт «Літературний журнал» − (тематику журналу студенти узгоджують з лектором).</w:t>
                </w:r>
              </w:sdtContent>
            </w:sdt>
          </w:p>
        </w:tc>
      </w:tr>
      <w:tr>
        <w:trPr>
          <w:cantSplit w:val="0"/>
          <w:trHeight w:val="506" w:hRule="atLeast"/>
          <w:tblHeader w:val="0"/>
        </w:trPr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Опитування</w:t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Анкету-оцінку з метою оцінювання якості курсу буде надано по  завершенню курсу.</w:t>
            </w:r>
          </w:p>
        </w:tc>
      </w:tr>
    </w:tbl>
    <w:p w:rsidR="00000000" w:rsidDel="00000000" w:rsidP="00000000" w:rsidRDefault="00000000" w:rsidRPr="00000000" w14:paraId="000000E6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jc w:val="both"/>
        <w:rPr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СХЕМА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КУРСУ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5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8"/>
        <w:gridCol w:w="3402"/>
        <w:gridCol w:w="993"/>
        <w:gridCol w:w="3402"/>
        <w:gridCol w:w="1842"/>
        <w:gridCol w:w="595"/>
        <w:tblGridChange w:id="0">
          <w:tblGrid>
            <w:gridCol w:w="818"/>
            <w:gridCol w:w="3402"/>
            <w:gridCol w:w="993"/>
            <w:gridCol w:w="3402"/>
            <w:gridCol w:w="1842"/>
            <w:gridCol w:w="5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jc w:val="both"/>
              <w:rPr>
                <w:i w:val="1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Тиж.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jc w:val="both"/>
              <w:rPr>
                <w:i w:val="1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Тема, план, короткі тези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jc w:val="both"/>
              <w:rPr>
                <w:i w:val="1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Форма діяльності (заняття)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Література.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both"/>
              <w:rPr>
                <w:i w:val="1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Ресурси в інтернеті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jc w:val="both"/>
              <w:rPr>
                <w:i w:val="1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Завдання, год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jc w:val="both"/>
              <w:rPr>
                <w:i w:val="1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Термін виконання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Перший семестр. Змістовий модуль 1. «Теорія літератури. Давня українська література»</w:t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1-ий тиждень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Л1. Вступ. Література як мистецтво слова. Основні літературознавчі терміни і поняття.</w:t>
            </w:r>
          </w:p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jc w:val="both"/>
              <w:rPr>
                <w:vertAlign w:val="subscript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(2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Галич О., Назарець В., Васильєв В. Теорія літератури. Київ, 2001, 2005. URL: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https://shron1.chtyvo.org.ua/Vasyliev_Yevhen/Teoriia_literatury_vyd_2005.pdf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Галич О. Вступ до літературознавства. Луганськ, 2010.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Баррі П. Вступ до теорії: літературознавство і культурологія. Київ, 2007.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Літературознавчий словник-довідник / ред. Гром’яка, Коваліва, Теремка. Київ, 1997, 2006.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URL: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https://shron1.chtyvo.org.ua/Hromiak_Roman/Literaturoznavchyi_slovnyk-dovidnyk.pdf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Укласти власний глосарій раніше не відомих літературознав чих термінів (4 год)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тижде</w:t>
            </w:r>
          </w:p>
          <w:p w:rsidR="00000000" w:rsidDel="00000000" w:rsidP="00000000" w:rsidRDefault="00000000" w:rsidRPr="00000000" w14:paraId="0000010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2-ий тиждень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Л2. Теорія літератури як галузь літературознавства. Літературознавча думка в її історичному розвитку: від Арістотеля до сьогодення. Частина перша.</w:t>
            </w:r>
          </w:p>
          <w:p w:rsidR="00000000" w:rsidDel="00000000" w:rsidP="00000000" w:rsidRDefault="00000000" w:rsidRPr="00000000" w14:paraId="0000010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П1. «Поетика» Арістотеля – класика світового літературознавства.</w:t>
            </w:r>
          </w:p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(2 год) / Практичне заняття (2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Галич О., Назарець В., Васильєв В. Теорія літератури. Київ, 2001, 2005. URL: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https://shron1.chtyvo.org.ua/Vasyliev_Yevhen/Teoriia_literatury_vyd_2005.pdf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Галич О. Вступ до літературознавства. Луганськ, 2010.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Баррі П. Вступ до теорії: літературознавство і культурологія. Київ, 2007.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Арістотель. Поетика / пер. Тен Б. Київ, 2018. 154 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Вивчити техніку ефективного читання (за Пітером Баррі) (2 год).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тижде</w:t>
            </w:r>
          </w:p>
          <w:p w:rsidR="00000000" w:rsidDel="00000000" w:rsidP="00000000" w:rsidRDefault="00000000" w:rsidRPr="00000000" w14:paraId="0000010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3-й тиждень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Л3. Літературознавча думка в її історичному розвитку: від Арістотеля до сьогодення. Частина друга.</w:t>
            </w:r>
          </w:p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П.2. </w:t>
            </w:r>
            <w:r w:rsidDel="00000000" w:rsidR="00000000" w:rsidRPr="00000000">
              <w:rPr>
                <w:rtl w:val="0"/>
              </w:rPr>
              <w:t xml:space="preserve">Іван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Франко про естетико-психологічну природу літератури (трактат «Із секретів поетичної творчості»</w:t>
            </w:r>
            <w:r w:rsidDel="00000000" w:rsidR="00000000" w:rsidRPr="00000000">
              <w:rPr>
                <w:rtl w:val="0"/>
              </w:rPr>
              <w:t xml:space="preserve">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(2 год) / Практичне заняття (2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Галич О., Назарець В., Васильєв В. Теорія літератури. Київ, 2001, 2005. URL: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https://shron1.chtyvo.org.ua/Vasyliev_Yevhen/Teoriia_literatury_vyd_2005.pdf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?.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Антологія світової літературно-критичної думки ХХ ст. / за ред. М. Зубрицької. Львів, 2002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Франко І. Із секретів поетичної творчості.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Франко І. Зібрання творів: У 50 т.</w:t>
            </w: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 Київ, 1976−1986. Т. 31. С. 45−119. URL: </w:t>
                </w:r>
              </w:sdtContent>
            </w:sdt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https://www.ukrlib.com.ua/books/printit.php?tid=624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Навчитися застосовувати техніку ефективного читання на практиці (під час підготовки до практичних занять) (4 год).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тижде</w:t>
            </w:r>
          </w:p>
          <w:p w:rsidR="00000000" w:rsidDel="00000000" w:rsidP="00000000" w:rsidRDefault="00000000" w:rsidRPr="00000000" w14:paraId="0000011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4-5 тижні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Л.4. Поетика літературного твору. Структура літературного твору. Твір vs текст.</w:t>
            </w:r>
          </w:p>
          <w:p w:rsidR="00000000" w:rsidDel="00000000" w:rsidP="00000000" w:rsidRDefault="00000000" w:rsidRPr="00000000" w14:paraId="000001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Л.5. Змістовий комплекс літературного твору: основні категорії.</w:t>
            </w:r>
          </w:p>
          <w:p w:rsidR="00000000" w:rsidDel="00000000" w:rsidP="00000000" w:rsidRDefault="00000000" w:rsidRPr="00000000" w14:paraId="000001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П.3. Сучасні літературознавчі школи й теорії: порівняльний аналіз.</w:t>
            </w:r>
          </w:p>
          <w:p w:rsidR="00000000" w:rsidDel="00000000" w:rsidP="00000000" w:rsidRDefault="00000000" w:rsidRPr="00000000" w14:paraId="0000011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(4 год) / Практичне заняття (2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Антологія світової літературно-критичної думки ХХ ст. / за ред. М. Зубрицької. Львів, 2002.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Галич О., Назарець В., Васильєв В. Теорія літератури. Київ, 2001, 2005. URL: 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https://shron1.chtyvo.org.ua/Vasyliev_Yevhen/Teoriia_literatury_vyd_2005.pdf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Баррі П. Вступ до теорії: літературознавство і культурологія. Київ, 2007.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З’ясувати відмінності між текстом і твором, текстом літературним і журналістським. Дібрати приклади (4 год).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тижні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6-8 тижні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Л.6. Сюжетно-композиційний комплекс літературного твору. </w:t>
            </w:r>
          </w:p>
          <w:p w:rsidR="00000000" w:rsidDel="00000000" w:rsidP="00000000" w:rsidRDefault="00000000" w:rsidRPr="00000000" w14:paraId="000001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Л.7. Форми художнього викладу. Система образів художнього твору. Засоби увиразнення мовлення.</w:t>
            </w:r>
          </w:p>
          <w:p w:rsidR="00000000" w:rsidDel="00000000" w:rsidP="00000000" w:rsidRDefault="00000000" w:rsidRPr="00000000" w14:paraId="000001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П.4. Літературний/журналістський твір: форми викладу, образ автора, засоби увиразнення мовлення.</w:t>
            </w:r>
          </w:p>
          <w:p w:rsidR="00000000" w:rsidDel="00000000" w:rsidP="00000000" w:rsidRDefault="00000000" w:rsidRPr="00000000" w14:paraId="000001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П.5. «Гра в бісер»: рольова забава в літературознавців.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(4 год) / Практичне заняття (4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Антологія світової літературно-критичної думки ХХ ст. / за ред. М. Зубрицької. Львів, 2002.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Баррі П. Вступ до теорії: літературознавство і культурологія. Київ, 2007.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Галич О., Назарець В., Васильєв В. Теорія літератури. Київ, 2001, 2005. URL: 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https://shron1.chtyvo.org.ua/Vasyliev_Yevhen/Teoriia_literatury_vyd_2005.pdf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Літературознавчий словник-довідник / ред. Гром’яка, Коваліва, Теремка. Київ, 1997, 2006.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URL: 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https://shron1.chtyvo.org.ua/Hromiak_Roman/Literaturoznavchyi_slovnyk-dovidnyk.pdf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Проєкт «Повернення деміургів».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Плерома. 1998. Вип.3.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URL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: 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http://www.ji.lviv.ua/ji-library/pleroma/zmist.htm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Ознайомитись з двома (на вибір) статтями літературознав ців ХХ ст. – представників різних концепцій (4 год).</w:t>
            </w:r>
          </w:p>
          <w:p w:rsidR="00000000" w:rsidDel="00000000" w:rsidP="00000000" w:rsidRDefault="00000000" w:rsidRPr="00000000" w14:paraId="0000013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Вивчити зміст однієї концепції, дослідити категоріальний апарат, навчитися застосовувати методологію на практиці (4 год).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 тижні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9-й тиждень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Л.8. Періодизація української літератури. Монументалізм: філософія напряму, естетика, автура. </w:t>
            </w:r>
          </w:p>
          <w:p w:rsidR="00000000" w:rsidDel="00000000" w:rsidP="00000000" w:rsidRDefault="00000000" w:rsidRPr="00000000" w14:paraId="000001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П.6. Монументальний стиль в українській літературі.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(2 год) / Практичне заняття (2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fffff0" w:val="clear"/>
                    <w:vertAlign w:val="baseline"/>
                    <w:rtl w:val="0"/>
                  </w:rPr>
                  <w:t xml:space="preserve">Чижевський Д. Історія української літератури. Від початків до доби реалізму. Тернопіль, 1994. / Нью-Йорк, 1956. С. 68−133 (Доба монументального стилю). URL: </w:t>
                </w:r>
              </w:sdtContent>
            </w:sdt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fffff0" w:val="clear"/>
                  <w:vertAlign w:val="baseline"/>
                  <w:rtl w:val="0"/>
                </w:rPr>
                <w:t xml:space="preserve">http://litopys.org.ua/chyzh/chy.htm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Франко І. Нарис історії українсько-руської літератури до 1890 р. Дрогобич, 2008.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Возняк М. Історія української літератури. Том 1. До кінця XV віку. Розділ ІІІ. Оригінальне письменство духовного змісту. Львів, 1920.  URL: </w:t>
            </w: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fffff0" w:val="clear"/>
                  <w:vertAlign w:val="baseline"/>
                  <w:rtl w:val="0"/>
                </w:rPr>
                <w:t xml:space="preserve">https://shron3.chtyvo.org.ua/Mykhailo_Vozniak/Istoriia_ukrainskoi_literatury_Tom_1.pdf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Іларіон Київський. Слово про Закон і Благодать.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Давня українська література. Хрестоматія</w:t>
            </w: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fffff0" w:val="clear"/>
                    <w:vertAlign w:val="baseline"/>
                    <w:rtl w:val="0"/>
                  </w:rPr>
                  <w:t xml:space="preserve">. К., 1992. С.195−214; 626−628. 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URL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fffff0" w:val="clear"/>
                  <w:vertAlign w:val="baseline"/>
                  <w:rtl w:val="0"/>
                </w:rPr>
                <w:t xml:space="preserve">http://litopys.org.ua/oldukr/ilarion.htm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Літопис Руський. Володимир Мономах. Поучення.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URL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fffff0" w:val="clear"/>
                  <w:vertAlign w:val="baseline"/>
                  <w:rtl w:val="0"/>
                </w:rPr>
                <w:t xml:space="preserve">http://litopys.org.ua/litop/lit27.htm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літературу з теми (2 год).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тижде</w:t>
            </w:r>
          </w:p>
          <w:p w:rsidR="00000000" w:rsidDel="00000000" w:rsidP="00000000" w:rsidRDefault="00000000" w:rsidRPr="00000000" w14:paraId="0000013E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10-12 тижні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Л.9. Література Київської Русі як унікальна жанрова система: журналістикознавча парадигма. Частина перша.</w:t>
            </w:r>
          </w:p>
          <w:p w:rsidR="00000000" w:rsidDel="00000000" w:rsidP="00000000" w:rsidRDefault="00000000" w:rsidRPr="00000000" w14:paraId="000001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П.7. Літописи: журналістикознавчі аспекти.</w:t>
            </w:r>
          </w:p>
          <w:p w:rsidR="00000000" w:rsidDel="00000000" w:rsidP="00000000" w:rsidRDefault="00000000" w:rsidRPr="00000000" w14:paraId="0000014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П.8. Агіографія vs документалістика (публіцистичний та новинарний виміри).</w:t>
            </w:r>
          </w:p>
          <w:p w:rsidR="00000000" w:rsidDel="00000000" w:rsidP="00000000" w:rsidRDefault="00000000" w:rsidRPr="00000000" w14:paraId="000001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Л.10. Література Київської Русі як унікальна жанрова система: журналістикознавча парадигма. Частина друга.</w:t>
            </w:r>
          </w:p>
          <w:p w:rsidR="00000000" w:rsidDel="00000000" w:rsidP="00000000" w:rsidRDefault="00000000" w:rsidRPr="00000000" w14:paraId="000001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П.9. Паломницька література як зразок первісної тревел-журналістики.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(4 год) / Практичне заняття (6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fffff0" w:val="clear"/>
                    <w:vertAlign w:val="baseline"/>
                    <w:rtl w:val="0"/>
                  </w:rPr>
                  <w:t xml:space="preserve">Чижевський Д. Історія української літератури. Від початків до доби реалізму. Тернопіль, 1994. / Нью-Йорк, 1956. С. 68−133 (Доба монументального стилю). URL: </w:t>
                </w:r>
              </w:sdtContent>
            </w:sdt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fffff0" w:val="clear"/>
                  <w:vertAlign w:val="baseline"/>
                  <w:rtl w:val="0"/>
                </w:rPr>
                <w:t xml:space="preserve">http://litopys.org.ua/chyzh/chy.htm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Єфремов С. Історія українського письменства. Київ, 1995. Розділ І. Письменство княжих часів. URL: </w:t>
            </w: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fffff0" w:val="clear"/>
                  <w:vertAlign w:val="baseline"/>
                  <w:rtl w:val="0"/>
                </w:rPr>
                <w:t xml:space="preserve">https://shron3.chtyvo.org.ua/Yefremov_Serhii/Istoriia_ukrainskoho_pysmenstva.pdf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Возняк М. Історія української літератури. Том 1. До кінця XV віку. Львів, 1920.  Розділ ІІІ. Оригінальне письменство духовного змісту. Розділ ІV. Літописи. URL: </w:t>
            </w: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fffff0" w:val="clear"/>
                  <w:vertAlign w:val="baseline"/>
                  <w:rtl w:val="0"/>
                </w:rPr>
                <w:t xml:space="preserve">https://shron3.chtyvo.org.ua/Mykhailo_Vozniak/Istoriia_ukrainskoi_literatury_Tom_1.pdf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Галицько-Волинський Літопис / переклад і коментарі Л.Махновця. URL: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fffff0" w:val="clear"/>
                  <w:vertAlign w:val="baseline"/>
                  <w:rtl w:val="0"/>
                </w:rPr>
                <w:t xml:space="preserve">http://litopys.org.ua/links/galvol.htm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Житіє преподобного отця нашого Феодосія, ігумена Печерського. URL: </w:t>
            </w: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fffff0" w:val="clear"/>
                  <w:vertAlign w:val="baseline"/>
                  <w:rtl w:val="0"/>
                </w:rPr>
                <w:t xml:space="preserve">http://litopys.org.ua/oldukr2/oldukr60.htm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Данило Паломник. Житіє і ходіння Данила, руської землі ігумена. URL: </w:t>
            </w: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fffff0" w:val="clear"/>
                  <w:vertAlign w:val="baseline"/>
                  <w:rtl w:val="0"/>
                </w:rPr>
                <w:t xml:space="preserve">http://litopys.org.ua/oldukr2/oldukr65.htm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Дослідити основні жанрові особливості та завдання сучасної тревел-журналістики, новинної журналістики, документалісти</w:t>
            </w:r>
          </w:p>
          <w:p w:rsidR="00000000" w:rsidDel="00000000" w:rsidP="00000000" w:rsidRDefault="00000000" w:rsidRPr="00000000" w14:paraId="0000014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ки. Простежити їх жанрові ознаки в творах українського монументалізму (6 год).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 тижні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13-14 тижні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Л.11. Орнаменталізм. Література 14-15 століть. Українське Відродження.</w:t>
            </w:r>
          </w:p>
          <w:p w:rsidR="00000000" w:rsidDel="00000000" w:rsidP="00000000" w:rsidRDefault="00000000" w:rsidRPr="00000000" w14:paraId="0000015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П.10. Орнаменталізм як літературно-мистецький напрям. «Слово о полку Ігоревім».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(2 год) / Практичне заняття (2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Чижевський Д. Історія української літератури. Від початків до доби реалізму. Тернопіль, 1994. URL: </w:t>
            </w: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fffff0" w:val="clear"/>
                  <w:vertAlign w:val="baseline"/>
                  <w:rtl w:val="0"/>
                </w:rPr>
                <w:t xml:space="preserve">http://litopys.org.ua/chyzh/chy.htm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Єфремов С. Історія українського письменства. Київ, 1995. URL: </w:t>
            </w:r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fffff0" w:val="clear"/>
                  <w:vertAlign w:val="baseline"/>
                  <w:rtl w:val="0"/>
                </w:rPr>
                <w:t xml:space="preserve">https://shron3.chtyvo.org.ua/Yefremov_Serhii/Istoriia_ukrainskoho_pysmenstva.pdf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Слово про Ігорів похід / переспів В.Шевчука. URL: </w:t>
            </w:r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fffff0" w:val="clear"/>
                  <w:vertAlign w:val="baseline"/>
                  <w:rtl w:val="0"/>
                </w:rPr>
                <w:t xml:space="preserve">https://www.ukrlib.com.ua/narod/printout.php?id=7&amp;bookid=4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літературу з теми (2 год).</w:t>
            </w:r>
          </w:p>
          <w:p w:rsidR="00000000" w:rsidDel="00000000" w:rsidP="00000000" w:rsidRDefault="00000000" w:rsidRPr="00000000" w14:paraId="0000015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Дослідити діяльність Львівського братства (2 год).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тижні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15-16 тижні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Л.12. Українське бароко: ідейно-естетичний вимір, жанрове розмаїття. Творчість Григорія Сковороди.</w:t>
            </w:r>
          </w:p>
          <w:p w:rsidR="00000000" w:rsidDel="00000000" w:rsidP="00000000" w:rsidRDefault="00000000" w:rsidRPr="00000000" w14:paraId="0000015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П.11. Постаті Українського бароко. </w:t>
            </w:r>
          </w:p>
          <w:p w:rsidR="00000000" w:rsidDel="00000000" w:rsidP="00000000" w:rsidRDefault="00000000" w:rsidRPr="00000000" w14:paraId="0000015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П.12. Бароко: творчий експеримент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(2 год) / Практичне заняття (4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Трофимук М.С.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Латиномовна література України XV–XIX ст.: жанри, мотиви, ідеї: монографія. Львів : ЛНУ імені Івана Франка, 2014. 380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Соболь В. Українське бароко. Тексти і контексти. Варшава, 2015. 382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Федорак Н. СковороДАР. Життя, творчість, спадок. Видавничий дім «Школа», 2022. 416 с.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Чижевський Д. Історія української літератури. Від початків до доби реалізму. Тернопіль, 1994. URL: </w:t>
            </w:r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fffff0" w:val="clear"/>
                  <w:vertAlign w:val="baseline"/>
                  <w:rtl w:val="0"/>
                </w:rPr>
                <w:t xml:space="preserve">http://litopys.org.ua/chyzh/chy.htm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Самостійна літературна та дослідницька робота над створенням власного медіапродукту  (8 год).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тижні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Другий семестр. Змістовий модуль 2. «Нова українська література. 1798 – 1863»</w:t>
            </w:r>
          </w:p>
          <w:p w:rsidR="00000000" w:rsidDel="00000000" w:rsidP="00000000" w:rsidRDefault="00000000" w:rsidRPr="00000000" w14:paraId="0000016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1-2 тижні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Л1. Вступ. Історія літератури як наука та навчальна дисципліна. 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Л2. Нове українське письменство: загальна характеристика.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П1. Нова українська література очима першокурсника: шкільний досвід, стереотипи сприймання, сучасні очікування.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(4 год) / Практичне заняття (2 год)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1.Історія української літератури та літературно-критичної думки першої половини ХІХ ст. — К.: Центр учб. літератури, 2006.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 Історія української літератури ХІХ століття: У 2 кн.: Підручник / За ред. М. Г. Жулинського. К.: Либідь, 2005–2006.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 Історія української літератури. XIX ст.: У 3 кн. / За ред. М. Т. Яценка. К.: Либідь, 1995–1997.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З’ясувати головні відмінності між давньою і новою українською літературою (6 год).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тижні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3-4 тижні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Л3. Котляревський і котляревщина: сміхова культура і пафос національного життєствердження.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Л4. Григорій Квітка-Основ’яненко та український сентименталізм.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П2. Сміх як форма національного спротиву: від Котляревського до «Бу-Ба-Бу».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(4 год)/ Практичне заняття (2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Грабович Г. Семантика котляревщини.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Грабович Г. До історії української літератури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Київ: Основи, 1997. С. 316–332. URL: </w:t>
            </w:r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http://litopys.org.ua/hrabo/hr14.htm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Гундорова Т. «Котляревщина»: колоніальний кітч.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Гундорова Т. Кітч і література: травестії</w:t>
            </w: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. Київ: Факт, 2008. С. 92−121. URL: </w:t>
                </w:r>
              </w:sdtContent>
            </w:sdt>
            <w:hyperlink r:id="rId4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http://www.ex.ua/10065808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Єфремов С. О. Котляревський.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Єфремов С. О. Літературно-критичні статті.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Київ, 1993. С.121–140. URL: </w:t>
            </w:r>
            <w:hyperlink r:id="rId4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http://1576.ua/books/6495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Нахлік Є. Перелицьований світ Івана Котляревського: текст – інтертекст – контекст. – Львів, 2015.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Сверстюк Є. Іван Котляревський сміється.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Сверстюк Є. На святі надій: Вибране</w:t>
            </w: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. Київ: Наша віра, 1999. С. 253−283. URL: </w:t>
                </w:r>
              </w:sdtContent>
            </w:sdt>
            <w:hyperlink r:id="rId4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http://ukrlife.org/main/sverstuk/kotlar.htm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Борзенко О. І. Сентиментальна «провінція» (Нова українська література на етапі становлення). Харків, 2006. С.214–285. URL: </w:t>
            </w:r>
            <w:hyperlink r:id="rId4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http://ekhnuir.univer.kharkov.ua/bitstream/123456789/5205/2/borzenko.pdf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рекомендовану літературу, прочитати «Енеїду» І. Котляревського, розрізняти риси котляревщини (6 год.)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тижні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5-6 тижні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Л5. Проблема Гоголя в контексті українсько-російських літературних та культурно-політичних взаємин.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Л6. Український романтизм: загальні риси, періоди розвитку, основні угруповання, школи, течії.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П3. Гоголь/Ґоґоль: між двома душами.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(4 год)/ Практичне заняття (2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numPr>
                <w:ilvl w:val="0"/>
                <w:numId w:val="1"/>
              </w:numPr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Єфремов С. Літературно-критичні статті. Київ: Дніпро, 1993. С. 141–152.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numPr>
                <w:ilvl w:val="0"/>
                <w:numId w:val="1"/>
              </w:numPr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Жулинський М. Дві половинки українського серця: Шевченко і Гоголь.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Жулинський М. Нація. Культура. Література: національно-культурні міфи та ідейно-естетичні пошуки української літератури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К.: Наукова думка, 2010. С. 286–322. Також друковано: День. 2004. №№ 41, 45, 50. URL: </w:t>
            </w:r>
            <w:hyperlink r:id="rId48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http://www.day.kiev.ua/27883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; http://www.day.kiev.ua/28050; </w:t>
            </w:r>
            <w:hyperlink r:id="rId49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http://www.day.kiev.ua/28251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numPr>
                <w:ilvl w:val="0"/>
                <w:numId w:val="1"/>
              </w:numPr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Маланюк Є. Гоголь – Ґоґоль.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Маланюк Є. Книга спостережень: Статті про літературу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К.: Дніпро, 1997. С. 374–389. URL: </w:t>
            </w:r>
            <w:hyperlink r:id="rId50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http://ukrlife.org/main/evshan/malaniuk4.htm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numPr>
                <w:ilvl w:val="0"/>
                <w:numId w:val="1"/>
              </w:numPr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Смирнова Р. Таємниці біографії Гоголя.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Дзеркало тижня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2004. № 3, 24 січня. URL: </w:t>
            </w:r>
            <w:hyperlink r:id="rId51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http://dt.ua/SOCIETY/taemnitsi_biografiyi_gogolya-38653.html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numPr>
                <w:ilvl w:val="0"/>
                <w:numId w:val="1"/>
              </w:numPr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Томенко М. Український романтик Микола Гоголь. К.: Генеза, 2009. 120 с. URL: </w:t>
            </w:r>
            <w:hyperlink r:id="rId52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http://www.radiosvoboda.org/content/article/1565064.html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numPr>
                <w:ilvl w:val="0"/>
                <w:numId w:val="1"/>
              </w:numPr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Чопик Р. Гоголь – Ґоґоль – і чорт.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Слово і Час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2008. №10. С. 61–67. URL: </w:t>
            </w:r>
            <w:hyperlink r:id="rId53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http://www.nbuv.gov.ua/portal/soc_gum/sch/2008_10.pdf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 або </w:t>
            </w:r>
            <w:hyperlink r:id="rId54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http://www.lit-jarmarok.in.ua/index.php?option=com_content&amp;task=view&amp;id=477&amp;Itemid=39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рекомендовані джерела, знати риси романтизму (6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тижні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7-9 тижні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Л7. Тарас Шевченко: центр канону.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Л8. Кирило-Мефодіївське братство та Київська школа. романтиків. Український месіанізм. Творчість Миколи Костомарова.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П4. Мій Шевченко: від міфу до людини.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П5. Шевченкове «Я»: лірична, щоденникова, мемуарна та епістолярна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проекції.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(4 год)/ Практичне заняття (4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Документальний телесеріал «Мій Шевченко». Спецпроект Юрія Макарова (2001). 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Шевченко Т. «Кобзар»; «Щоденник» («Журнал») URL: </w:t>
            </w:r>
            <w:hyperlink r:id="rId5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http://litopys.org.ua/links/taras_shevchenko.htm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Дзюба І. Тарас Шевченко. Життя і творчість. К.: Вид. дім «Києво-Могилянська академія», 2008. 720 с.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Єфремов С. Літературно-критичні статті. К.: Дніпро, 1993. С. 254–280. 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Рубчак Б. Живописаний Шевченко («Журнал» як текст).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Світи Тараса Шевченка: Збірник статей до 175-річчя з дня народження поета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/ ЗНТШ: Філологічна секція. Т. 214. Нью Йорк, 1991. С. 65–90. URL: </w:t>
            </w:r>
            <w:hyperlink r:id="rId5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http://litopys.org.ua/shevchenko/rubchak.htm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рекомендовані джерела, аналізувати творчість Шевченка, провести паралелі з сучасністю (6 год)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 тижні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10-11 тижні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Л9. Пантелеймон Куліш як письменник-універсаліст: між хутором і всесвітом.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П6. Під егідою Кирила і Мефодія: українське «Братство персня» проти російського «Мордору».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П7. Невгамовний Пантелеймон: між культурництвом та хуторянством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(2 год)/ Практичне заняття (4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[Микола Костомаров]. Книги буття українського народу. URL: </w:t>
            </w:r>
            <w:hyperlink r:id="rId5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http://litopys.org.ua/rizne/kmt02.htm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Костомаров М. Дві руські народності. URL: </w:t>
            </w:r>
            <w:hyperlink r:id="rId5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http://litopys.org.ua/links/taras_shevchenko.htm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7">
            <w:pPr>
              <w:numPr>
                <w:ilvl w:val="0"/>
                <w:numId w:val="4"/>
              </w:numPr>
              <w:ind w:left="0" w:firstLine="0"/>
              <w:rPr/>
            </w:pPr>
            <w:hyperlink r:id="rId59">
              <w:r w:rsidDel="00000000" w:rsidR="00000000" w:rsidRPr="00000000">
                <w:rPr>
                  <w:sz w:val="22"/>
                  <w:szCs w:val="22"/>
                  <w:rtl w:val="0"/>
                </w:rPr>
                <w:t xml:space="preserve">Козачок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Я. В. Горизонти українотворення в публіцистиці М. І. Костомарова. Микола Костомаров у контексті сучасності [Текст] : навч. посіб. для студентів вищ. навч. закл. / Я. В. Козачок, В. В. Чекалюк ; Нац. авіац. ун-т. К.: НАУ, 2013. 334 с. URL: </w:t>
            </w:r>
            <w:hyperlink r:id="rId60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http://er.nau.edu.ua:8080/bitstream/NAU/15762/1/Kost.pdf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numPr>
                <w:ilvl w:val="0"/>
                <w:numId w:val="4"/>
              </w:numPr>
              <w:ind w:left="0" w:firstLine="0"/>
              <w:rPr/>
            </w:pPr>
            <w:hyperlink r:id="rId61">
              <w:r w:rsidDel="00000000" w:rsidR="00000000" w:rsidRPr="00000000">
                <w:rPr>
                  <w:sz w:val="22"/>
                  <w:szCs w:val="22"/>
                  <w:rtl w:val="0"/>
                </w:rPr>
                <w:t xml:space="preserve">Возняк М. Кирило-Методіївське Братство. Львів, 1921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. URL: </w:t>
            </w:r>
            <w:hyperlink r:id="rId62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https://archive.org/details/kyrylometodivs00voznuoft</w:t>
              </w:r>
            </w:hyperlink>
            <w:r w:rsidDel="00000000" w:rsidR="00000000" w:rsidRPr="00000000">
              <w:rPr>
                <w:color w:val="0000ff"/>
                <w:sz w:val="22"/>
                <w:szCs w:val="22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numPr>
                <w:ilvl w:val="0"/>
                <w:numId w:val="4"/>
              </w:numPr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Єфремов С. Без синтезу. До життєвої драми Куліша // Єфремов С. Літературно-критичні статті. – Київ: Дніпро, 1993. – С. 216–234.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numPr>
                <w:ilvl w:val="0"/>
                <w:numId w:val="4"/>
              </w:numPr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Зеров М. Поетична діяльність Куліша.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Зеров М. Твори: В 2 т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К.: Дніпро, 1990. Т. 2. С. 247–293. URL: </w:t>
            </w:r>
            <w:hyperlink r:id="rId63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http://www.utoronto.ca/elul/history/Zerov/Zerov-Vid-Kulisha.pdf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numPr>
                <w:ilvl w:val="0"/>
                <w:numId w:val="4"/>
              </w:numPr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Зайцев П. Перше кохання Шевченка / П. Зайцев; Романи Куліша; Аліна й Костомаров / В. Петров. – К.: Україна, 1994. – С. 15–194.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numPr>
                <w:ilvl w:val="0"/>
                <w:numId w:val="4"/>
              </w:numPr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Юрій Шерех (Шевельов). Кулішеві листи і Куліш у листах.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Шевельов Ю. Вибрані праці: У 2 кн. Кн. ІІ. Літературознавство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/ Упоряд. І. Дзюба. 2-е вид. К.: Києво-Могилянська академія, 2009. С. 180–221. URL: </w:t>
            </w:r>
            <w:hyperlink r:id="rId64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http://maidan.org.ua/history/kharkiv/yuri_sheveliov/Kulishevi_lysty.htm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numPr>
                <w:ilvl w:val="0"/>
                <w:numId w:val="4"/>
              </w:numPr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Нахлік Є. Пантелеймон Куліш: Особистість, письменник, мислитель: Наукова монографія: У 2 т. Т. 2: Світогляд і творчість Пантелеймона Куліша. К.: Укр. письменник, 2007. С. 10–82 (розділ І. Світогляд. Історіософія. Ідеологія), 356–382 (розділ VІІІ. Публіцистика. Мемуаристика. Епістолярій).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рекомендовані джерела, визначити головних представників, проаналізувати їхню діяльність та світогляд (7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тижні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12-й тиждень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Л10. Марко Вовчок: загадкова леді української літератури.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П8. Марко Вовчок: у пошуках справжнього обличчя.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(2 год)/ Практичне заняття (2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numPr>
                <w:ilvl w:val="0"/>
                <w:numId w:val="5"/>
              </w:numPr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Агеєва В. Чоловічий псевдонім і жіноча незалежність.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Слово і час</w:t>
            </w: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. 2002. № 4. С. 27−33. URL: </w:t>
                </w:r>
              </w:sdtContent>
            </w:sdt>
            <w:hyperlink r:id="rId65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http://www.ex.ua/12858784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numPr>
                <w:ilvl w:val="0"/>
                <w:numId w:val="5"/>
              </w:numPr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Єфремов С. Марко Вовчок. Літературна характеристика. К.: Одбитка з “Ради”, 1907. 57 с. URL: </w:t>
            </w:r>
            <w:hyperlink r:id="rId66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http://ua.booksee.org/book/1338420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numPr>
                <w:ilvl w:val="0"/>
                <w:numId w:val="5"/>
              </w:numPr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Павличко С. Марко Вовчок (1833-1907). Фемінізм. К.: Вид-во Соломії Павличко “Основи”, 2002. С. 79-90.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numPr>
                <w:ilvl w:val="0"/>
                <w:numId w:val="5"/>
              </w:numPr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Франко І. Марія Маркович (Марко Вовчок). Посмертна згадка.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Франко І. Зібр. творів: У 50 т. К., 1976–1986. Т.37.</w:t>
            </w: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 С.276−279.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numPr>
                <w:ilvl w:val="0"/>
                <w:numId w:val="5"/>
              </w:numPr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Чопик Р. Вовчок.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Слово і час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2007. № 8. URL: </w:t>
            </w:r>
            <w:hyperlink r:id="rId67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http://1576.ua/uploads/files/4915/slovo_i_chas_2007_08_560_serpen.pdf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рекомендовані джерела, окреслити позитиви і негативи у життєтворчості Марка Вовчка (4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тиждень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13-14 тижні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Л11. Українські «шістдесятники» ХІХ століття: покоління «Основи».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П9. Валуєв та інші: заборони українського слова.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П10. Феномен «Основи»: література і публіцистика на шпальтах першого українського журналу в Російській імперії.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(2 год)/ Практичне заняття (4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 Історія української літератури та літературно-критичної думки першої половини ХІХ ст. К.: Центр учбової літератури, 2006.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 Історія української літератури ХІХ століття: У 2 кн.: Підручник / За ред. М. Г. Жулинського. К.: Либідь, 2005–2006.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 Історія української літератури. XIX ст.: У 3 кн. / За ред. М.Т. Яценка. К.: Либідь, 1995–1997.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рекомендовані джерела, виокремити головних співробітників журналу «Основа» (5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тижні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15-16 тижні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Л12. Підсумки. Від Просвітництва до романтизму: уроки класики.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П11-12. Студентська міні-конференція.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(2 год)/ Практичне заняття (4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 Історія української літератури та літературно-критичної думки першої половини ХІХ ст. К.: Центр учбової літератури, 2006.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 Історія української літератури ХІХ століття: У 2 кн.: Підручник / За ред. М. Г. Жулинського. К.: Либідь, 2005–2006.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 Історія української літератури. XIX ст.: У 3 кн. / За ред. М.Т. Яценка. К.: Либідь, 1995–1997.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Опрацювати рекомендовані джерела, підготувати презентацію (2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тижні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Третій семестр. Змістовий модуль 3. «Нова українська література. 1863 – 1916»</w:t>
            </w:r>
          </w:p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1-2 тижні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Л1. Українська література другої половини ХІХ ст.: доба Позитивізму.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Л2. Реалізм в українській літературі: загальна характеристика.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П1. Шляхи літератури в полеміках доби (українські літературні дискусії 70‒90-х рр. ХІХ ст.).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(4 год)/ Практичне заняття (2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Історія української літератури ХІХ століття: У 2 кн.: Підручник / За ред. М. Г. Жулинського. К.: Либідь, 2005–2006.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Історія української літератури ХІХ ст. (70−90-ті роки): У 2 кн.: Підручник / За ред. О. Д. Гнідан. К.: Либідь, 2006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рекомендовані джерела, підготуватися до дискусії (2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тижні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3-4 тижні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Л3. Правда життя: українське реалістичне письменство другої половини ХІХ ст. (поезія, проза, публіцистика).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Л4. «Театр корифеїв» та українська драматургія другої половини ХІХ ст.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П2. Зірки театру корифеїв: життя драм, драми життя.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(4 год)/ Практичне заняття (2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Єфремов С. Іван Тобілевич.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Єфремов С. Літературно-критичні статті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К., 1993. С. 172–185.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Филипович П. М. Заньковецька.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Филипович П. Літературознавчі студії. Компаративістика</w:t>
            </w: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. Черкаси, 2008. С. 273−277.</w:t>
                </w:r>
              </w:sdtContent>
            </w:sdt>
          </w:p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Франко І. Іван Тобілевич (Карпенко-Карий). Драми і комедії. Том І. // Франко І. Зібрання творів: У 50 т. К., 1976–1986. Т. 31. С. 11.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Франко І. Іван Тобілевич (Карпенко-Карий). // Франко І. Зібрання творів: У 50 т. – К., 1976–1986. – Т. 37. – С. 374–380.</w:t>
            </w:r>
          </w:p>
          <w:p w:rsidR="00000000" w:rsidDel="00000000" w:rsidP="00000000" w:rsidRDefault="00000000" w:rsidRPr="00000000" w14:paraId="000001E9">
            <w:pPr>
              <w:numPr>
                <w:ilvl w:val="0"/>
                <w:numId w:val="7"/>
              </w:numPr>
              <w:shd w:fill="ffffff" w:val="clear"/>
              <w:ind w:left="0" w:firstLine="0"/>
              <w:rPr>
                <w:color w:val="252525"/>
              </w:rPr>
            </w:pPr>
            <w:r w:rsidDel="00000000" w:rsidR="00000000" w:rsidRPr="00000000">
              <w:rPr>
                <w:color w:val="252525"/>
                <w:sz w:val="22"/>
                <w:szCs w:val="22"/>
                <w:rtl w:val="0"/>
              </w:rPr>
              <w:t xml:space="preserve">Мороз Л. Іван Карпенко-Карий. </w:t>
            </w:r>
            <w:r w:rsidDel="00000000" w:rsidR="00000000" w:rsidRPr="00000000">
              <w:rPr>
                <w:i w:val="1"/>
                <w:color w:val="252525"/>
                <w:sz w:val="22"/>
                <w:szCs w:val="22"/>
                <w:rtl w:val="0"/>
              </w:rPr>
              <w:t xml:space="preserve">Історія української літератури: XIX ст.</w:t>
            </w:r>
            <w:r w:rsidDel="00000000" w:rsidR="00000000" w:rsidRPr="00000000">
              <w:rPr>
                <w:color w:val="252525"/>
                <w:sz w:val="22"/>
                <w:szCs w:val="22"/>
                <w:rtl w:val="0"/>
              </w:rPr>
              <w:t xml:space="preserve"> Кн. 3. К., 1997</w:t>
            </w:r>
            <w:r w:rsidDel="00000000" w:rsidR="00000000" w:rsidRPr="00000000">
              <w:rPr>
                <w:color w:val="252525"/>
                <w:sz w:val="22"/>
                <w:szCs w:val="22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рекомендовані джерела, знати голвоних прдставників та віхи розвитку театру корифеїв(4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тижні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5-й тиждень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Л5. Епос доби народництва. Творчість Івана Нечуя-Левицького та Панаса Мирного.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П3. «Всеобіймаюче око України»: нечуваний Нечуй.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(2 год)/ Практичне заняття (2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Історія української літератури ХІХ століття: У 2 кн.: Підручник / За ред. М. Г. Жулинського. К.: Либідь, 2005–2006.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Історія української літератури ХІХ ст. (70−90-ті роки): У 2 кн.: Підручник / За ред. О. Д. Гнідан. К.: Либідь, 2006.</w:t>
                </w:r>
              </w:sdtContent>
            </w:sdt>
          </w:p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Тарнавський М. Нечуваний Нучуй. Реалізм в українській літературі. 2018. 288 с.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highlight w:val="white"/>
                  <w:u w:val="none"/>
                  <w:vertAlign w:val="baseline"/>
                  <w:rtl w:val="0"/>
                </w:rPr>
                <w:t xml:space="preserve">Ушкалов Л. В.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 </w:t>
            </w:r>
            <w:hyperlink r:id="rId6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highlight w:val="white"/>
                  <w:u w:val="none"/>
                  <w:vertAlign w:val="baseline"/>
                  <w:rtl w:val="0"/>
                </w:rPr>
                <w:t xml:space="preserve">Реалізм – це есхатологія: Панас Мирний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Харків: Майдан, 2012. 184 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рекомендовані джерела, підготуватися до дискусії-батлу (5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тижде 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6-7 тижні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Л6. Іван Франко – універсальний геній (етапи життєтворчості, галузі діяльності).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Л7. Літературна діяльність Івана Франка (загальний огляд поезії, прози, драматургії).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П4. Вічні питання поетичної філософії Івана Франка.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П5. Актуальні проблеми світоглядної публіцистики Івана Франка.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(4 год)/ Практичне заняття (4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Іван Франко. Зібрання творів: У 50-ти тт. [+ дод. 51–54 тт.]. – К.: Наук. думка, 1976–1986 [тт. 1–50], 1989 [довідковий том], 2008–2010 [додаткові 51–54 тт.], 2009 [покажчик купюр]. Зокрема: поеми "Смерть Каїна" (т. 1, с. 270–294), "Іван Вишенський" (т. 3, с. 50–83), "Похорон" (т. 5, с. 54–89), "Мойсей" (т. 5, с. 201-264), "Великі роковини" (т. 52, с. 171–178); публіцистичні праці "Поза межами можливого", "Що таке поступ?", "Одвертий лист до галицької української молодежі" (усі – т. 45, відповідно с. 276–285; 300–348; 401–409). URL: </w:t>
            </w:r>
            <w:hyperlink r:id="rId7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http://toloka.hurtom.com/viewtopic.php?t=27471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D">
            <w:pPr>
              <w:numPr>
                <w:ilvl w:val="0"/>
                <w:numId w:val="9"/>
              </w:numPr>
              <w:ind w:left="0" w:firstLine="0"/>
              <w:rPr>
                <w:color w:val="0000ff"/>
                <w:u w:val="singl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Здоровега В. Іван Франко і українська публіцистика.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Дзеркало тижня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2006. №22 (601). 10 червня; №23 (602). 17 червня. URL: </w:t>
            </w:r>
            <w:hyperlink r:id="rId71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http://dt.ua/SOCIETY/ivan_franko_i_ukrayinska_publitsistika-46919.html</w:t>
              </w:r>
            </w:hyperlink>
            <w:r w:rsidDel="00000000" w:rsidR="00000000" w:rsidRPr="00000000">
              <w:rPr>
                <w:color w:val="0000ff"/>
                <w:sz w:val="22"/>
                <w:szCs w:val="22"/>
                <w:u w:val="single"/>
                <w:rtl w:val="0"/>
              </w:rPr>
              <w:t xml:space="preserve">; </w:t>
            </w:r>
            <w:hyperlink r:id="rId72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http://dt.ua/SOCIETY/ivan_franko_ta_ukrayinska_publitsistika-46991.html</w:t>
              </w:r>
            </w:hyperlink>
            <w:r w:rsidDel="00000000" w:rsidR="00000000" w:rsidRPr="00000000">
              <w:rPr>
                <w:color w:val="0000ff"/>
                <w:sz w:val="22"/>
                <w:szCs w:val="22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Нечиталюк М. Іскриста грань таланту [про публіцистику І. Франка].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Вісник Львівського університету. Серія Журналістика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2007. Вип. 31. C. 25–35. URL: </w:t>
            </w:r>
            <w:hyperlink r:id="rId7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http://www.nbuv.gov.ua/portal/natural/vlnu/Jur/2008_31/Visnyk%2031_P1_03_Nechytaljuk.pdf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Тихолоз Б. Франко як текст: Досліди і досвіди. Львів, 2021. 992 с. 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Тихолоз Б. Доктор Ф. Маленька книжка про великого Франка. Львів, 2021. 176 с.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рекомендовані джерела, проаналізувати поеми і публіцистичні тексти Франка, виокремити головні проблеми(6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тижні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8-9 тижні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Л8. «Старе й нове» в українській літературі кінця ХІХ ст. Нова ґенерація українських літераторів (М. Коцюбинський, «Покутська трійця» та ін.).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П6. Скільки разів являється любов? (кохання в житті і творчості Івана Франка).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П7. «Тіні забутих предків» у літературі та на екрані: традиція як джерело модернізації.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(2 год)/ Практичне заняття (4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widowControl w:val="0"/>
              <w:numPr>
                <w:ilvl w:val="0"/>
                <w:numId w:val="6"/>
              </w:numPr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Історія української літератури ХІХ століття: У 2 кн.: Підручник / За ред. М. Г. Жулинського. К.: Либідь, 2005–2006.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widowControl w:val="0"/>
              <w:numPr>
                <w:ilvl w:val="0"/>
                <w:numId w:val="6"/>
              </w:numPr>
              <w:ind w:left="0" w:firstLine="0"/>
              <w:rPr/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Історія української літератури ХІХ ст. (70−90-ті роки): У 2 кн.: Підручник / За ред. О. Д. Гнідан. К.: Либідь, 2006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widowControl w:val="0"/>
              <w:numPr>
                <w:ilvl w:val="0"/>
                <w:numId w:val="6"/>
              </w:numPr>
              <w:ind w:left="0" w:firstLine="0"/>
              <w:rPr/>
            </w:pPr>
            <w:hyperlink r:id="rId74">
              <w:r w:rsidDel="00000000" w:rsidR="00000000" w:rsidRPr="00000000">
                <w:rPr>
                  <w:sz w:val="22"/>
                  <w:szCs w:val="22"/>
                  <w:rtl w:val="0"/>
                </w:rPr>
                <w:t xml:space="preserve">С. Єфремов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. </w:t>
            </w:r>
            <w:hyperlink r:id="rId75">
              <w:r w:rsidDel="00000000" w:rsidR="00000000" w:rsidRPr="00000000">
                <w:rPr>
                  <w:sz w:val="22"/>
                  <w:szCs w:val="22"/>
                  <w:rtl w:val="0"/>
                </w:rPr>
                <w:t xml:space="preserve">Михайло Коцюбинський. Київ-Ляйпціґ, 1920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. URL: </w:t>
            </w:r>
            <w:hyperlink r:id="rId76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https://archive.org/details/mykhalokotsiubyn00iefruoft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widowControl w:val="0"/>
              <w:numPr>
                <w:ilvl w:val="0"/>
                <w:numId w:val="6"/>
              </w:numPr>
              <w:ind w:left="0" w:firstLine="0"/>
              <w:rPr/>
            </w:pPr>
            <w:hyperlink r:id="rId77">
              <w:r w:rsidDel="00000000" w:rsidR="00000000" w:rsidRPr="00000000">
                <w:rPr>
                  <w:sz w:val="22"/>
                  <w:szCs w:val="22"/>
                  <w:rtl w:val="0"/>
                </w:rPr>
                <w:t xml:space="preserve">Поліщук Я. I ката, і героя він любив… Михайло Коцюбинський. Літературний портрет. К. :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  <w:hyperlink r:id="rId78">
              <w:r w:rsidDel="00000000" w:rsidR="00000000" w:rsidRPr="00000000">
                <w:rPr>
                  <w:sz w:val="22"/>
                  <w:szCs w:val="22"/>
                  <w:rtl w:val="0"/>
                </w:rPr>
                <w:t xml:space="preserve">Видавничий центр «Академія»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, 2010. 304 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рекомендовані джерела, виступити із презентацією (6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тижні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10-11 тижні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Л9. Під знаком емансипації: феміністичний дискурс українського письменства (творчість Олени Пчілки, Н. Кобринської, О. Кобилянської, Уляни Кравченко, Клементини Попович та ін.)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П8. Сама як Інша: проблеми жіночої ідентичності і свободи у літературі зламу століть.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(2 год)/ Практичне заняття (2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Історія української літератури ХІХ століття: У 2 кн.: Підручник / За ред. М. Г. Жулинського. – К.: Либідь, 2005–2006.</w:t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Мельничук Я. 20 есеїв про Ольгу Кобилянську та її поціновувачів. Чернівці, 2014. 216 с.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Незнайома. Антологія української “жіночої” прози та есеїстики ІІ пол. ХХ-поч. ХХІ ст. / Авторський проект В. Габора. Львів: ЛА «Піраміда», 2005.</w:t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Швець А. Жінка з хистом Аріадни. Життєвий світ Наталії Кобринської в генераційному, світоглядному і творчому вимірах. Львів, 2018.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джерела, написати есе (6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тижні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12-13 тижні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Л10. Леся Українка: модерний проект духовної й національної емансипації.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П9. Драматичні поеми Лесі Українки: актуальність проблематики, секрети поетики.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(2 год)/ Практичне заняття (2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Демська-Будзуляк Л. Драма свободи в модернізмі. Пророчі голоси драматургії Лесі Українки. К.: Академвидав, 2009. 184 с.</w:t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Левченко Г.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Міф проти історії: Семіосфера лірики Лесі Українки К.: Академвидав, 2013. 332с. </w:t>
            </w:r>
            <w:hyperlink r:id="rId7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highlight w:val="white"/>
                  <w:u w:val="single"/>
                  <w:vertAlign w:val="baseline"/>
                  <w:rtl w:val="0"/>
                </w:rPr>
                <w:t xml:space="preserve">https://chtyvo.org.ua/authors/Levchenko_Halyna/Mif_proty_istorii_Semiosfera_liryky_Lesi_Ukrainky/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Моклиця М. Леся Українка: Деконструкція прочитань. Львів, 2022. 432 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джерела, написати есе або рецензію(6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тижні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14-й тиждень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Л11. Модернізм в українській літературі. Українські модерністичні угруповання початку ХХ ст. («Молода Муза», «Українська хата»).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П10. Українська богема (літературне життя епохи Fin de siècle).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(2 год)/ Практичне заняття (2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Ільницький М. Від «Молодої Музи» до «Празької школи». Львів, 1995. URL: </w:t>
            </w:r>
            <w:hyperlink r:id="rId8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https://shron1.chtyvo.org.ua/Ilnytskyi_Mykola/Vid_Molodoi_Muzy_do_Prazkoi_shkoly.pdf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Історія української літератури. Кінець XIX – початок ХХ ст.: У 2 кн. / За заг. ред. проф. О.Д. Гнідан: [Підручник]. К.: Либідь, 2005–2006.</w:t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Ковалів Ю. Історія української літератури кінець ХІХ − поч. ХХІ ст.: підручник: У 10 т. К.: ВЦ «Академія», 2013–2021.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Опрацювати рекомендовані джерела (4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тижде 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15-16 тижні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Л12. Підсумки. Від реалізму до модернізму: народження «Молодої України».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П11-12. Студентська міні-конференція.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(2 год)/ Практичне заняття (4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Історія української літератури. Кінець XIX – початок ХХ ст.: У 2 кн. / За заг. ред. проф. О.Д. Гнідан: [Підручник]. К.: Либідь, 2005–2006.</w:t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Ковалів Ю. Історія української літератури кінець ХІХ − поч. ХХІ ст.: підручник: У 10 т. К.: ВЦ «Академія», 2013–2021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рекомендовані джерела, підготувати виступ на конференції (3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тижні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Четвертий семестр. Змістовий модуль 4. «Новітня українська література ХХ – поч. ХХІ ст.»</w:t>
            </w:r>
          </w:p>
          <w:p w:rsidR="00000000" w:rsidDel="00000000" w:rsidP="00000000" w:rsidRDefault="00000000" w:rsidRPr="00000000" w14:paraId="000002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1-2 тижні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Л1. Українська література ХХ ст.: загальна характеристика.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Л2. Основні художні напрями й течії в українській літературі ХХ ст. – поч. ХХІ ст.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П1. Література «червоного століття»: історичні умови й чинники розвитку.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П2. Естетика чи політика? Диспут про суспільну місію літератури.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(4 год)/ Практичне заняття (4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Історія української літератури ХХ – поч. ХХІ ст.: У 3 т. / За ред. В. І. Кузьменка.  К.: Академвидав, 2013–2014. (Серія «Альма-матер»).</w:t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Ковалів Ю. Історія української літератури кінець ХІХ − поч. ХХІ ст.: підручник: У 10 т. К.: ВЦ «Академія», 2013–2021.</w:t>
                </w:r>
              </w:sdtContent>
            </w:sdt>
          </w:p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рекомендовані джерела, розібратися із напрямами і течіями початку ХХ ст., уміти їх розрізняти (5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тижні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3-4 тижні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Л3. «Розстріляне відродження»: від культурного вибуху до політичного терору (1917‒1934).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Л4. Літературна дискусія 1925‒1928 рр. і шляхи розвитку новітнього українського письменства.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П3. Проблема Тичини: тріумф і трагедія Українського Ренесансу.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П4. Камо грядеши? Стратегії національно-культурного розвитку України в літературній публіцистиці Миколи Хвильового.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(4 год)/ Практичне заняття (4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 Кіпіані В. Полювання на Вальдшнепа. Розсекречений Микола Хвильовий. URL: </w:t>
            </w:r>
            <w:hyperlink r:id="rId81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http://www.istpravda.com.ua/reviews/2010/10/19/455/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 Лавріненко Ю. На шляхах синтези клярнетизму. Б.м.в.: Сучасність, 1977. URL: </w:t>
            </w:r>
            <w:hyperlink r:id="rId82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http://diasporiana.org.ua/literaturoznavstvo/8495-lavrinenko-yu-na-shlyahah-sintezi-klyarnetizmu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 Луцький Ю. Літературна політика в радянській Україні 1917–1934. Перекл. з англ. К.: Гелікон, 2000. 242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 Мельників Ростислав. Життя і смерть Миколи Хвильового. Від комуніста до комунара. URL: </w:t>
            </w:r>
            <w:hyperlink r:id="rId83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http://www.istpravda.com.ua/research/2013/05/13/123968/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 Шевельов Юрій. Про памфлети Миколи Хвильового. URL: </w:t>
            </w:r>
            <w:hyperlink r:id="rId84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http://www.myslenedrevo.com.ua/uk/Lit/Kh/Xvyljovyj/Studies/ProPamflety.html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рекомендовані джерела, з’ясувати причини творчого «вигорання» письменників під тиском тоталітаризму (7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тижні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5-7 тижні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Л5. Західноукраїнська та еміграційна література міжвоєнної доби (1918‒1939).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Л6. Війна і слово: українське письменство ІІ Світової війни.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Л7. Українська повоєнна еміграційна література (МУР, Слово, Нью-Йоркська група).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П5. Під прапором націоналізму: вісниківство як ідеологія та естетика.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П6. Володар перснів. Поетичний космос Богдана Ігоря Антонича.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П7. Полонений геній: Олександр Довженко в щоденниковому, кінематографічному й літературному дискурсах.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(6 год)/ Практичне заняття (6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Вісниківство: літературна традиція та ідеї. Збірник наукових праць, присвячений пам’яті В. Іванишина. Дрогобич: Коло, 2009.</w:t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Ільницький Д.  Антонич від А до Я. Львів: Видавництво Старого Лева, 2017.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Ільницький М. Від «Молодої Музи» до «Празької школи». Львів, 1995. URL: </w:t>
            </w:r>
            <w:hyperlink r:id="rId8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https://shron1.chtyvo.org.ua/Ilnytskyi_Mykola/Vid_Molodoi_Muzy_do_Prazkoi_shkoly.pdf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Ковалів Ю. Історія української літератури кінець ХІХ - поч. ХХІ ст.: підручник: У 10 т. К.: ВЦ «Академія», 2013–2021.</w:t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Корогодський Р. Довженко в полоні. Розвідки та есе про майстра. Київ: Гелікон, 2000.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рекомендовані джерела, окреслити особливості розвитку еміграційної літератури; з’ясувати дискурс життєтворчості Довженка (11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 тижні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8-10 тижні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Л8. Феномен українського шістдесятництва: політика, естетика, публіцистика.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Л9. Літературна генерація шістдесятників: ключові постаті, жанри і тексти.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Л10. «Заглушене покоління»: постшістдесятники (Київська школа, львівський літературний андеграунд 1970-х рр.).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П8. Незгодні. Національно-світоглядна публіцистика українських шістдесятників.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П9. Базилевси. Василь Симоненко та Василь Стус: голоси і символи покоління шістдесятників.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П10. Поетеса епохи. Ліна Костенко: поезія, проза, публіцистика.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(6 год)/ Практичне заняття (6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Дзьомба Н. Національно-світоглядна публіцистика українських шістдесятників. URL: </w:t>
            </w:r>
            <w:hyperlink r:id="rId8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https://www.lnu.edu.ua/wp-content/uploads/2016/08/dis_dziomba.pdf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Ковалів Ю. Історія української літератури кінець ХІХ - поч. ХХІ ст.: підручник: У 10 т. К.: ВЦ «Академія», 2013–2021.</w:t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К</w:t>
            </w:r>
            <w:hyperlink r:id="rId8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highlight w:val="white"/>
                  <w:u w:val="none"/>
                  <w:vertAlign w:val="baseline"/>
                  <w:rtl w:val="0"/>
                </w:rPr>
                <w:t xml:space="preserve">орогодський Р.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Брама світла. Шістдесятники / Упоряд. М.Коцюбинська, Н.Кучер, О.Сінченко. К.: Вид-во </w:t>
            </w:r>
            <w:hyperlink r:id="rId8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highlight w:val="white"/>
                  <w:u w:val="none"/>
                  <w:vertAlign w:val="baseline"/>
                  <w:rtl w:val="0"/>
                </w:rPr>
                <w:t xml:space="preserve">Українського католицького університету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, 2009. 655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Пастух Т. Київська школа поетів та її оточення (модерні стильові течії української поезії 1960-90-х років). Львів, 2010. URL: </w:t>
            </w:r>
            <w:hyperlink r:id="rId8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https://chtyvo.org.ua/authors/Pastukh_Taras/Kyivska_shkola_poetiv_ta_ii_otochennia_moderni_stylovi_techii_ukrainskoi_poezii_196090-kh_rokiv/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рекомендовані джерела, виписати 10 головних рис українського шістдесятництва (11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F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 тижні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0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11-14 тижні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Л11. Вісімдесятники: на зламі епох.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Л12. Крах чи відродження? Літературна ситуація 90-х.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Л13. Вершники Апокаліпсису: найяскравіші імена української літератури кінця ХХ століття.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Л14. Постмодернізм в українській літературі.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П11. Пастух слів. Грицько Чубай – поетичний голос «витісненого покоління».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П12. Гранд-дами сучасної української прози: Марія Матіос та Оксана Забужко.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П13. Вогонь з Холодного Яру. Історична проза Василя Шкляра.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П14. Карнавал і після нього. Постмодерна проза Юрія Андруховича.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A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(8 год)/ Практичне заняття (8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Григорій Чубай (1949−1982 рр.). Спогади батьків і земляків поета / упоряд. М. Яковчук. Рівне : Волинські обереги, 2003. URL: </w:t>
                </w:r>
              </w:sdtContent>
            </w:sdt>
            <w:hyperlink r:id="rId9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https://toloka.to/t38621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021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Мала українська енциклопедія актуальної літератури, Плерома, 3, проект Повернення деміургів. Івано-Франківськ: Лілея-НВ, 1998.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numPr>
                <w:ilvl w:val="0"/>
                <w:numId w:val="20"/>
              </w:numPr>
              <w:shd w:fill="ffffff" w:val="clear"/>
              <w:ind w:left="0" w:firstLine="0"/>
              <w:rPr>
                <w:color w:val="000000"/>
              </w:rPr>
            </w:pPr>
            <w:hyperlink r:id="rId91">
              <w:r w:rsidDel="00000000" w:rsidR="00000000" w:rsidRPr="00000000">
                <w:rPr>
                  <w:color w:val="000000"/>
                  <w:sz w:val="22"/>
                  <w:szCs w:val="22"/>
                  <w:u w:val="none"/>
                  <w:rtl w:val="0"/>
                </w:rPr>
                <w:t xml:space="preserve">«Дев'яностики»</w:t>
              </w:r>
            </w:hyperlink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. </w:t>
            </w:r>
            <w:hyperlink r:id="rId92">
              <w:r w:rsidDel="00000000" w:rsidR="00000000" w:rsidRPr="00000000">
                <w:rPr>
                  <w:i w:val="1"/>
                  <w:color w:val="000000"/>
                  <w:sz w:val="22"/>
                  <w:szCs w:val="22"/>
                  <w:u w:val="none"/>
                  <w:rtl w:val="0"/>
                </w:rPr>
                <w:t xml:space="preserve">Літературознавча енциклопедія</w:t>
              </w:r>
            </w:hyperlink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: у 2 т.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/ авт.-уклад. </w:t>
            </w:r>
            <w:hyperlink r:id="rId93">
              <w:r w:rsidDel="00000000" w:rsidR="00000000" w:rsidRPr="00000000">
                <w:rPr>
                  <w:color w:val="000000"/>
                  <w:sz w:val="22"/>
                  <w:szCs w:val="22"/>
                  <w:u w:val="none"/>
                  <w:rtl w:val="0"/>
                </w:rPr>
                <w:t xml:space="preserve">Ю. І. Ковалів</w:t>
              </w:r>
            </w:hyperlink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. Київ: </w:t>
            </w:r>
            <w:hyperlink r:id="rId94">
              <w:r w:rsidDel="00000000" w:rsidR="00000000" w:rsidRPr="00000000">
                <w:rPr>
                  <w:color w:val="000000"/>
                  <w:sz w:val="22"/>
                  <w:szCs w:val="22"/>
                  <w:u w:val="none"/>
                  <w:rtl w:val="0"/>
                </w:rPr>
                <w:t xml:space="preserve">ВЦ «Академія»</w:t>
              </w:r>
            </w:hyperlink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, 2007. </w:t>
            </w:r>
            <w:hyperlink r:id="rId95">
              <w:r w:rsidDel="00000000" w:rsidR="00000000" w:rsidRPr="00000000">
                <w:rPr>
                  <w:color w:val="000000"/>
                  <w:sz w:val="22"/>
                  <w:szCs w:val="22"/>
                  <w:u w:val="none"/>
                  <w:rtl w:val="0"/>
                </w:rPr>
                <w:t xml:space="preserve">Т.</w:t>
              </w:r>
            </w:hyperlink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1. С. 260.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numPr>
                <w:ilvl w:val="0"/>
                <w:numId w:val="20"/>
              </w:numPr>
              <w:shd w:fill="ffffff" w:val="clear"/>
              <w:ind w:left="0" w:firstLine="0"/>
              <w:rPr>
                <w:color w:val="000000"/>
              </w:rPr>
            </w:pPr>
            <w:hyperlink r:id="rId96">
              <w:r w:rsidDel="00000000" w:rsidR="00000000" w:rsidRPr="00000000">
                <w:rPr>
                  <w:color w:val="000000"/>
                  <w:sz w:val="22"/>
                  <w:szCs w:val="22"/>
                  <w:u w:val="none"/>
                  <w:rtl w:val="0"/>
                </w:rPr>
                <w:t xml:space="preserve">Постмодерністська чуттєвість</w:t>
              </w:r>
            </w:hyperlink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Там само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. Т. 2. С. 256-257.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Харчук Р. Б. Сучасна українська проза. Постмодерний період. 2-е вид. К.: ВЦ «Академія», 2011. 248 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рекомендовані джерела, написати есе (15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1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 тижні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2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15-16 тижні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Л15. Сучасна література ІІІ тисячоліття (тенденції, угруповання, персоналії).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Л16. Підсумки. Від модернізму до постмодернізму: мистецько-інтелектуальні пошуки новітнього письменства.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П15. Літературні новинки року (прочитана книга сучасного українського письменника на вибір).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П16. Письменники серед нас (літературний батл).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7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(4 год)/ Практичне заняття (4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Гундорова Т. Кітч і література. Травестії. К.: Факт, 2008. 284 с.</w:t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Гундорова Т. Післячорнобильська бібліотека. Український літературний постмодерн. К.: Критика, 2005. 264 с.</w:t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Даниленко В. Лісоруб у пустелі. Письменник і літературний процес. К.: Академія. 2008. 352 с.</w:t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Харчук Р. Б. Сучасна українська проза. Постмодерний період. 2-е вид. К.: ВЦ «Академія», 2011. 248 с.</w:t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Сучасна українська белетристика: координати «Коронації слова». Миколаїв: Іліон, 2014. 306 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Прочитати текст на вибір сучасного письменника чи письменниці, написати рецензію на книгу (7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E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тижні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F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Силабус підготували доценти кафедри української преси                          Наталя ТИХОЛОЗ, </w:t>
      </w:r>
    </w:p>
    <w:p w:rsidR="00000000" w:rsidDel="00000000" w:rsidP="00000000" w:rsidRDefault="00000000" w:rsidRPr="00000000" w14:paraId="00000291">
      <w:pPr>
        <w:ind w:left="708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Зоряна ВЕЛИЧКО</w:t>
      </w:r>
    </w:p>
    <w:p w:rsidR="00000000" w:rsidDel="00000000" w:rsidP="00000000" w:rsidRDefault="00000000" w:rsidRPr="00000000" w14:paraId="00000292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880" w:top="880" w:left="680" w:right="680" w:header="0" w:footer="69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6324600</wp:posOffset>
              </wp:positionH>
              <wp:positionV relativeFrom="paragraph">
                <wp:posOffset>10045700</wp:posOffset>
              </wp:positionV>
              <wp:extent cx="238125" cy="20383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663500" y="3682845"/>
                        <a:ext cx="228600" cy="194310"/>
                      </a:xfrm>
                      <a:custGeom>
                        <a:rect b="b" l="l" r="r" t="t"/>
                        <a:pathLst>
                          <a:path extrusionOk="0" h="194310" w="228600">
                            <a:moveTo>
                              <a:pt x="0" y="0"/>
                            </a:moveTo>
                            <a:lnTo>
                              <a:pt x="0" y="194310"/>
                            </a:lnTo>
                            <a:lnTo>
                              <a:pt x="228600" y="194310"/>
                            </a:lnTo>
                            <a:lnTo>
                              <a:pt x="228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60" w:right="0" w:firstLine="6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6324600</wp:posOffset>
              </wp:positionH>
              <wp:positionV relativeFrom="paragraph">
                <wp:posOffset>10045700</wp:posOffset>
              </wp:positionV>
              <wp:extent cx="238125" cy="20383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125" cy="20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20" w:hanging="10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500" w:hanging="360"/>
      </w:pPr>
      <w:rPr/>
    </w:lvl>
    <w:lvl w:ilvl="2">
      <w:start w:val="1"/>
      <w:numFmt w:val="lowerRoman"/>
      <w:lvlText w:val="%3."/>
      <w:lvlJc w:val="right"/>
      <w:pPr>
        <w:ind w:left="2220" w:hanging="180"/>
      </w:pPr>
      <w:rPr/>
    </w:lvl>
    <w:lvl w:ilvl="3">
      <w:start w:val="1"/>
      <w:numFmt w:val="decimal"/>
      <w:lvlText w:val="%4."/>
      <w:lvlJc w:val="left"/>
      <w:pPr>
        <w:ind w:left="2940" w:hanging="360"/>
      </w:pPr>
      <w:rPr/>
    </w:lvl>
    <w:lvl w:ilvl="4">
      <w:start w:val="1"/>
      <w:numFmt w:val="lowerLetter"/>
      <w:lvlText w:val="%5."/>
      <w:lvlJc w:val="left"/>
      <w:pPr>
        <w:ind w:left="3660" w:hanging="360"/>
      </w:pPr>
      <w:rPr/>
    </w:lvl>
    <w:lvl w:ilvl="5">
      <w:start w:val="1"/>
      <w:numFmt w:val="lowerRoman"/>
      <w:lvlText w:val="%6."/>
      <w:lvlJc w:val="right"/>
      <w:pPr>
        <w:ind w:left="4380" w:hanging="180"/>
      </w:pPr>
      <w:rPr/>
    </w:lvl>
    <w:lvl w:ilvl="6">
      <w:start w:val="1"/>
      <w:numFmt w:val="decimal"/>
      <w:lvlText w:val="%7."/>
      <w:lvlJc w:val="left"/>
      <w:pPr>
        <w:ind w:left="5100" w:hanging="360"/>
      </w:pPr>
      <w:rPr/>
    </w:lvl>
    <w:lvl w:ilvl="7">
      <w:start w:val="1"/>
      <w:numFmt w:val="lowerLetter"/>
      <w:lvlText w:val="%8."/>
      <w:lvlJc w:val="left"/>
      <w:pPr>
        <w:ind w:left="5820" w:hanging="360"/>
      </w:pPr>
      <w:rPr/>
    </w:lvl>
    <w:lvl w:ilvl="8">
      <w:start w:val="1"/>
      <w:numFmt w:val="lowerRoman"/>
      <w:lvlText w:val="%9."/>
      <w:lvlJc w:val="right"/>
      <w:pPr>
        <w:ind w:left="65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500" w:hanging="360"/>
      </w:pPr>
      <w:rPr/>
    </w:lvl>
    <w:lvl w:ilvl="2">
      <w:start w:val="1"/>
      <w:numFmt w:val="lowerRoman"/>
      <w:lvlText w:val="%3."/>
      <w:lvlJc w:val="right"/>
      <w:pPr>
        <w:ind w:left="2220" w:hanging="180"/>
      </w:pPr>
      <w:rPr/>
    </w:lvl>
    <w:lvl w:ilvl="3">
      <w:start w:val="1"/>
      <w:numFmt w:val="decimal"/>
      <w:lvlText w:val="%4."/>
      <w:lvlJc w:val="left"/>
      <w:pPr>
        <w:ind w:left="2940" w:hanging="360"/>
      </w:pPr>
      <w:rPr/>
    </w:lvl>
    <w:lvl w:ilvl="4">
      <w:start w:val="1"/>
      <w:numFmt w:val="lowerLetter"/>
      <w:lvlText w:val="%5."/>
      <w:lvlJc w:val="left"/>
      <w:pPr>
        <w:ind w:left="3660" w:hanging="360"/>
      </w:pPr>
      <w:rPr/>
    </w:lvl>
    <w:lvl w:ilvl="5">
      <w:start w:val="1"/>
      <w:numFmt w:val="lowerRoman"/>
      <w:lvlText w:val="%6."/>
      <w:lvlJc w:val="right"/>
      <w:pPr>
        <w:ind w:left="4380" w:hanging="180"/>
      </w:pPr>
      <w:rPr/>
    </w:lvl>
    <w:lvl w:ilvl="6">
      <w:start w:val="1"/>
      <w:numFmt w:val="decimal"/>
      <w:lvlText w:val="%7."/>
      <w:lvlJc w:val="left"/>
      <w:pPr>
        <w:ind w:left="5100" w:hanging="360"/>
      </w:pPr>
      <w:rPr/>
    </w:lvl>
    <w:lvl w:ilvl="7">
      <w:start w:val="1"/>
      <w:numFmt w:val="lowerLetter"/>
      <w:lvlText w:val="%8."/>
      <w:lvlJc w:val="left"/>
      <w:pPr>
        <w:ind w:left="5820" w:hanging="360"/>
      </w:pPr>
      <w:rPr/>
    </w:lvl>
    <w:lvl w:ilvl="8">
      <w:start w:val="1"/>
      <w:numFmt w:val="lowerRoman"/>
      <w:lvlText w:val="%9."/>
      <w:lvlJc w:val="right"/>
      <w:pPr>
        <w:ind w:left="65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20" w:hanging="102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20" w:hanging="102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0"/>
      <w:numFmt w:val="bullet"/>
      <w:lvlText w:val="●"/>
      <w:lvlJc w:val="left"/>
      <w:pPr>
        <w:ind w:left="441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0"/>
      <w:numFmt w:val="bullet"/>
      <w:lvlText w:val="•"/>
      <w:lvlJc w:val="left"/>
      <w:pPr>
        <w:ind w:left="1173" w:hanging="360"/>
      </w:pPr>
      <w:rPr/>
    </w:lvl>
    <w:lvl w:ilvl="2">
      <w:start w:val="0"/>
      <w:numFmt w:val="bullet"/>
      <w:lvlText w:val="•"/>
      <w:lvlJc w:val="left"/>
      <w:pPr>
        <w:ind w:left="1906" w:hanging="360"/>
      </w:pPr>
      <w:rPr/>
    </w:lvl>
    <w:lvl w:ilvl="3">
      <w:start w:val="0"/>
      <w:numFmt w:val="bullet"/>
      <w:lvlText w:val="•"/>
      <w:lvlJc w:val="left"/>
      <w:pPr>
        <w:ind w:left="2640" w:hanging="360"/>
      </w:pPr>
      <w:rPr/>
    </w:lvl>
    <w:lvl w:ilvl="4">
      <w:start w:val="0"/>
      <w:numFmt w:val="bullet"/>
      <w:lvlText w:val="•"/>
      <w:lvlJc w:val="left"/>
      <w:pPr>
        <w:ind w:left="3373" w:hanging="360"/>
      </w:pPr>
      <w:rPr/>
    </w:lvl>
    <w:lvl w:ilvl="5">
      <w:start w:val="0"/>
      <w:numFmt w:val="bullet"/>
      <w:lvlText w:val="•"/>
      <w:lvlJc w:val="left"/>
      <w:pPr>
        <w:ind w:left="4107" w:hanging="360"/>
      </w:pPr>
      <w:rPr/>
    </w:lvl>
    <w:lvl w:ilvl="6">
      <w:start w:val="0"/>
      <w:numFmt w:val="bullet"/>
      <w:lvlText w:val="•"/>
      <w:lvlJc w:val="left"/>
      <w:pPr>
        <w:ind w:left="4840" w:hanging="360"/>
      </w:pPr>
      <w:rPr/>
    </w:lvl>
    <w:lvl w:ilvl="7">
      <w:start w:val="0"/>
      <w:numFmt w:val="bullet"/>
      <w:lvlText w:val="•"/>
      <w:lvlJc w:val="left"/>
      <w:pPr>
        <w:ind w:left="5573" w:hanging="360"/>
      </w:pPr>
      <w:rPr/>
    </w:lvl>
    <w:lvl w:ilvl="8">
      <w:start w:val="0"/>
      <w:numFmt w:val="bullet"/>
      <w:lvlText w:val="•"/>
      <w:lvlJc w:val="left"/>
      <w:pPr>
        <w:ind w:left="6307" w:hanging="36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>
        <w:i w:val="1"/>
      </w:rPr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1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3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4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8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9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0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24DFA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 w:val="1"/>
    <w:rsid w:val="007C40DC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 w:val="1"/>
    <w:unhideWhenUsed w:val="1"/>
    <w:qFormat w:val="1"/>
    <w:rsid w:val="007C40DC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 w:val="1"/>
    <w:unhideWhenUsed w:val="1"/>
    <w:qFormat w:val="1"/>
    <w:rsid w:val="007C40DC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 w:val="1"/>
    <w:unhideWhenUsed w:val="1"/>
    <w:qFormat w:val="1"/>
    <w:rsid w:val="007C40DC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link w:val="50"/>
    <w:uiPriority w:val="9"/>
    <w:semiHidden w:val="1"/>
    <w:unhideWhenUsed w:val="1"/>
    <w:qFormat w:val="1"/>
    <w:rsid w:val="007C40DC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 w:val="1"/>
    <w:unhideWhenUsed w:val="1"/>
    <w:qFormat w:val="1"/>
    <w:rsid w:val="007C40DC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7C40DC"/>
    <w:rPr>
      <w:rFonts w:ascii="Times New Roman" w:cs="Times New Roman" w:eastAsia="Times New Roman" w:hAnsi="Times New Roman"/>
      <w:b w:val="1"/>
      <w:color w:val="000000"/>
      <w:sz w:val="48"/>
      <w:szCs w:val="48"/>
      <w:lang w:val="en-US"/>
    </w:rPr>
  </w:style>
  <w:style w:type="character" w:styleId="20" w:customStyle="1">
    <w:name w:val="Заголовок 2 Знак"/>
    <w:basedOn w:val="a0"/>
    <w:link w:val="2"/>
    <w:uiPriority w:val="9"/>
    <w:semiHidden w:val="1"/>
    <w:rsid w:val="007C40DC"/>
    <w:rPr>
      <w:rFonts w:ascii="Times New Roman" w:cs="Times New Roman" w:eastAsia="Times New Roman" w:hAnsi="Times New Roman"/>
      <w:b w:val="1"/>
      <w:color w:val="000000"/>
      <w:sz w:val="36"/>
      <w:szCs w:val="36"/>
      <w:lang w:val="en-US"/>
    </w:rPr>
  </w:style>
  <w:style w:type="character" w:styleId="30" w:customStyle="1">
    <w:name w:val="Заголовок 3 Знак"/>
    <w:basedOn w:val="a0"/>
    <w:link w:val="3"/>
    <w:uiPriority w:val="9"/>
    <w:semiHidden w:val="1"/>
    <w:rsid w:val="007C40DC"/>
    <w:rPr>
      <w:rFonts w:ascii="Times New Roman" w:cs="Times New Roman" w:eastAsia="Times New Roman" w:hAnsi="Times New Roman"/>
      <w:b w:val="1"/>
      <w:color w:val="000000"/>
      <w:sz w:val="28"/>
      <w:szCs w:val="28"/>
      <w:lang w:val="en-US"/>
    </w:rPr>
  </w:style>
  <w:style w:type="character" w:styleId="40" w:customStyle="1">
    <w:name w:val="Заголовок 4 Знак"/>
    <w:basedOn w:val="a0"/>
    <w:link w:val="4"/>
    <w:uiPriority w:val="9"/>
    <w:semiHidden w:val="1"/>
    <w:rsid w:val="007C40DC"/>
    <w:rPr>
      <w:rFonts w:ascii="Times New Roman" w:cs="Times New Roman" w:eastAsia="Times New Roman" w:hAnsi="Times New Roman"/>
      <w:b w:val="1"/>
      <w:color w:val="000000"/>
      <w:sz w:val="24"/>
      <w:szCs w:val="24"/>
      <w:lang w:val="en-US"/>
    </w:rPr>
  </w:style>
  <w:style w:type="character" w:styleId="50" w:customStyle="1">
    <w:name w:val="Заголовок 5 Знак"/>
    <w:basedOn w:val="a0"/>
    <w:link w:val="5"/>
    <w:uiPriority w:val="9"/>
    <w:semiHidden w:val="1"/>
    <w:rsid w:val="007C40DC"/>
    <w:rPr>
      <w:rFonts w:ascii="Times New Roman" w:cs="Times New Roman" w:eastAsia="Times New Roman" w:hAnsi="Times New Roman"/>
      <w:b w:val="1"/>
      <w:color w:val="000000"/>
      <w:lang w:val="en-US"/>
    </w:rPr>
  </w:style>
  <w:style w:type="character" w:styleId="60" w:customStyle="1">
    <w:name w:val="Заголовок 6 Знак"/>
    <w:basedOn w:val="a0"/>
    <w:link w:val="6"/>
    <w:uiPriority w:val="9"/>
    <w:semiHidden w:val="1"/>
    <w:rsid w:val="007C40DC"/>
    <w:rPr>
      <w:rFonts w:ascii="Times New Roman" w:cs="Times New Roman" w:eastAsia="Times New Roman" w:hAnsi="Times New Roman"/>
      <w:b w:val="1"/>
      <w:color w:val="000000"/>
      <w:sz w:val="20"/>
      <w:szCs w:val="20"/>
      <w:lang w:val="en-US"/>
    </w:rPr>
  </w:style>
  <w:style w:type="table" w:styleId="TableNormal" w:customStyle="1">
    <w:name w:val="Table Normal"/>
    <w:uiPriority w:val="2"/>
    <w:qFormat w:val="1"/>
    <w:rsid w:val="007C40D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link w:val="a4"/>
    <w:uiPriority w:val="10"/>
    <w:qFormat w:val="1"/>
    <w:rsid w:val="007C40DC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 w:customStyle="1">
    <w:name w:val="Назва Знак"/>
    <w:basedOn w:val="a0"/>
    <w:link w:val="a3"/>
    <w:uiPriority w:val="10"/>
    <w:rsid w:val="007C40DC"/>
    <w:rPr>
      <w:rFonts w:ascii="Times New Roman" w:cs="Times New Roman" w:eastAsia="Times New Roman" w:hAnsi="Times New Roman"/>
      <w:b w:val="1"/>
      <w:color w:val="000000"/>
      <w:sz w:val="72"/>
      <w:szCs w:val="72"/>
      <w:lang w:val="en-US"/>
    </w:rPr>
  </w:style>
  <w:style w:type="table" w:styleId="TableNormal1" w:customStyle="1">
    <w:name w:val="Table Normal1"/>
    <w:uiPriority w:val="2"/>
    <w:semiHidden w:val="1"/>
    <w:unhideWhenUsed w:val="1"/>
    <w:qFormat w:val="1"/>
    <w:rsid w:val="007C40DC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5">
    <w:name w:val="Body Text"/>
    <w:basedOn w:val="a"/>
    <w:link w:val="a6"/>
    <w:uiPriority w:val="1"/>
    <w:qFormat w:val="1"/>
    <w:rsid w:val="007C40DC"/>
    <w:pPr>
      <w:widowControl w:val="0"/>
      <w:autoSpaceDE w:val="0"/>
      <w:autoSpaceDN w:val="0"/>
    </w:pPr>
    <w:rPr>
      <w:b w:val="1"/>
      <w:bCs w:val="1"/>
      <w:color w:val="auto"/>
      <w:sz w:val="28"/>
      <w:szCs w:val="28"/>
      <w:lang w:val="uk-UA"/>
    </w:rPr>
  </w:style>
  <w:style w:type="character" w:styleId="a6" w:customStyle="1">
    <w:name w:val="Основний текст Знак"/>
    <w:basedOn w:val="a0"/>
    <w:link w:val="a5"/>
    <w:uiPriority w:val="1"/>
    <w:rsid w:val="007C40DC"/>
    <w:rPr>
      <w:rFonts w:ascii="Times New Roman" w:cs="Times New Roman" w:eastAsia="Times New Roman" w:hAnsi="Times New Roman"/>
      <w:b w:val="1"/>
      <w:bCs w:val="1"/>
      <w:sz w:val="28"/>
      <w:szCs w:val="28"/>
    </w:rPr>
  </w:style>
  <w:style w:type="paragraph" w:styleId="a7">
    <w:name w:val="List Paragraph"/>
    <w:basedOn w:val="a"/>
    <w:uiPriority w:val="34"/>
    <w:qFormat w:val="1"/>
    <w:rsid w:val="007C40DC"/>
    <w:pPr>
      <w:widowControl w:val="0"/>
      <w:autoSpaceDE w:val="0"/>
      <w:autoSpaceDN w:val="0"/>
    </w:pPr>
    <w:rPr>
      <w:color w:val="auto"/>
      <w:sz w:val="22"/>
      <w:szCs w:val="22"/>
      <w:lang w:val="uk-UA"/>
    </w:rPr>
  </w:style>
  <w:style w:type="paragraph" w:styleId="TableParagraph" w:customStyle="1">
    <w:name w:val="Table Paragraph"/>
    <w:basedOn w:val="a"/>
    <w:uiPriority w:val="1"/>
    <w:qFormat w:val="1"/>
    <w:rsid w:val="007C40DC"/>
    <w:pPr>
      <w:widowControl w:val="0"/>
      <w:autoSpaceDE w:val="0"/>
      <w:autoSpaceDN w:val="0"/>
    </w:pPr>
    <w:rPr>
      <w:color w:val="auto"/>
      <w:sz w:val="22"/>
      <w:szCs w:val="22"/>
      <w:lang w:val="uk-UA"/>
    </w:rPr>
  </w:style>
  <w:style w:type="character" w:styleId="a8">
    <w:name w:val="Hyperlink"/>
    <w:basedOn w:val="a0"/>
    <w:uiPriority w:val="99"/>
    <w:unhideWhenUsed w:val="1"/>
    <w:rsid w:val="007C40DC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 w:val="1"/>
    <w:rsid w:val="007C40DC"/>
    <w:pPr>
      <w:spacing w:after="100" w:afterAutospacing="1" w:before="100" w:beforeAutospacing="1"/>
    </w:pPr>
    <w:rPr>
      <w:color w:val="auto"/>
      <w:lang w:eastAsia="uk-UA" w:val="uk-UA"/>
    </w:r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7C40DC"/>
    <w:rPr>
      <w:rFonts w:cs="Times New Roman"/>
      <w:color w:val="605e5c"/>
      <w:shd w:color="auto" w:fill="e1dfdd" w:val="clear"/>
    </w:rPr>
  </w:style>
  <w:style w:type="character" w:styleId="aa">
    <w:name w:val="FollowedHyperlink"/>
    <w:basedOn w:val="a0"/>
    <w:uiPriority w:val="99"/>
    <w:semiHidden w:val="1"/>
    <w:unhideWhenUsed w:val="1"/>
    <w:rsid w:val="007C40DC"/>
    <w:rPr>
      <w:rFonts w:cs="Times New Roman"/>
      <w:color w:val="954f72" w:themeColor="followedHyperlink"/>
      <w:u w:val="single"/>
    </w:rPr>
  </w:style>
  <w:style w:type="character" w:styleId="fontstyle01" w:customStyle="1">
    <w:name w:val="fontstyle01"/>
    <w:basedOn w:val="a0"/>
    <w:rsid w:val="007C40DC"/>
    <w:rPr>
      <w:rFonts w:ascii="Times New Roman" w:cs="Times New Roman" w:hAnsi="Times New Roman"/>
      <w:b w:val="1"/>
      <w:bCs w:val="1"/>
      <w:color w:val="000000"/>
      <w:sz w:val="22"/>
      <w:szCs w:val="22"/>
    </w:rPr>
  </w:style>
  <w:style w:type="character" w:styleId="ab">
    <w:name w:val="annotation reference"/>
    <w:basedOn w:val="a0"/>
    <w:uiPriority w:val="99"/>
    <w:semiHidden w:val="1"/>
    <w:unhideWhenUsed w:val="1"/>
    <w:rsid w:val="007C40DC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unhideWhenUsed w:val="1"/>
    <w:rsid w:val="007C40DC"/>
    <w:rPr>
      <w:sz w:val="20"/>
      <w:szCs w:val="20"/>
    </w:rPr>
  </w:style>
  <w:style w:type="character" w:styleId="ad" w:customStyle="1">
    <w:name w:val="Текст примітки Знак"/>
    <w:basedOn w:val="a0"/>
    <w:link w:val="ac"/>
    <w:uiPriority w:val="99"/>
    <w:rsid w:val="007C40DC"/>
    <w:rPr>
      <w:rFonts w:ascii="Times New Roman" w:cs="Times New Roman" w:eastAsia="Times New Roman" w:hAnsi="Times New Roman"/>
      <w:color w:val="000000"/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 w:val="1"/>
    <w:unhideWhenUsed w:val="1"/>
    <w:rsid w:val="007C40DC"/>
    <w:rPr>
      <w:b w:val="1"/>
      <w:bCs w:val="1"/>
    </w:rPr>
  </w:style>
  <w:style w:type="character" w:styleId="af" w:customStyle="1">
    <w:name w:val="Тема примітки Знак"/>
    <w:basedOn w:val="ad"/>
    <w:link w:val="ae"/>
    <w:uiPriority w:val="99"/>
    <w:semiHidden w:val="1"/>
    <w:rsid w:val="007C40DC"/>
    <w:rPr>
      <w:rFonts w:ascii="Times New Roman" w:cs="Times New Roman" w:eastAsia="Times New Roman" w:hAnsi="Times New Roman"/>
      <w:b w:val="1"/>
      <w:bCs w:val="1"/>
      <w:color w:val="000000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 w:val="1"/>
    <w:unhideWhenUsed w:val="1"/>
    <w:rsid w:val="007C40DC"/>
    <w:rPr>
      <w:rFonts w:ascii="Segoe UI" w:cs="Segoe UI" w:hAnsi="Segoe UI"/>
      <w:sz w:val="18"/>
      <w:szCs w:val="18"/>
    </w:rPr>
  </w:style>
  <w:style w:type="character" w:styleId="af1" w:customStyle="1">
    <w:name w:val="Текст у виносці Знак"/>
    <w:basedOn w:val="a0"/>
    <w:link w:val="af0"/>
    <w:uiPriority w:val="99"/>
    <w:semiHidden w:val="1"/>
    <w:rsid w:val="007C40DC"/>
    <w:rPr>
      <w:rFonts w:ascii="Segoe UI" w:cs="Segoe UI" w:eastAsia="Times New Roman" w:hAnsi="Segoe UI"/>
      <w:color w:val="000000"/>
      <w:sz w:val="18"/>
      <w:szCs w:val="18"/>
      <w:lang w:val="en-US"/>
    </w:rPr>
  </w:style>
  <w:style w:type="paragraph" w:styleId="af2">
    <w:name w:val="Subtitle"/>
    <w:basedOn w:val="a"/>
    <w:next w:val="a"/>
    <w:link w:val="af3"/>
    <w:uiPriority w:val="11"/>
    <w:qFormat w:val="1"/>
    <w:rsid w:val="007C40DC"/>
    <w:pPr>
      <w:keepNext w:val="1"/>
      <w:keepLines w:val="1"/>
      <w:spacing w:after="80" w:before="360"/>
    </w:pPr>
    <w:rPr>
      <w:rFonts w:ascii="Georgia" w:cs="Georgia" w:hAnsi="Georgia"/>
      <w:i w:val="1"/>
      <w:color w:val="666666"/>
      <w:sz w:val="48"/>
      <w:szCs w:val="48"/>
    </w:rPr>
  </w:style>
  <w:style w:type="character" w:styleId="af3" w:customStyle="1">
    <w:name w:val="Підзаголовок Знак"/>
    <w:basedOn w:val="a0"/>
    <w:link w:val="af2"/>
    <w:uiPriority w:val="11"/>
    <w:rsid w:val="007C40DC"/>
    <w:rPr>
      <w:rFonts w:ascii="Georgia" w:cs="Georgia" w:eastAsia="Times New Roman" w:hAnsi="Georgia"/>
      <w:i w:val="1"/>
      <w:color w:val="666666"/>
      <w:sz w:val="48"/>
      <w:szCs w:val="48"/>
      <w:lang w:val="en-US"/>
    </w:rPr>
  </w:style>
  <w:style w:type="table" w:styleId="21" w:customStyle="1">
    <w:name w:val="2"/>
    <w:basedOn w:val="TableNormal1"/>
    <w:rsid w:val="007C40DC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11" w:customStyle="1">
    <w:name w:val="1"/>
    <w:basedOn w:val="TableNormal1"/>
    <w:rsid w:val="007C40DC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af4">
    <w:name w:val="Body Text Indent"/>
    <w:basedOn w:val="a"/>
    <w:link w:val="af5"/>
    <w:rsid w:val="0022347A"/>
    <w:pPr>
      <w:spacing w:after="120"/>
      <w:ind w:left="283"/>
    </w:pPr>
    <w:rPr>
      <w:color w:val="auto"/>
      <w:lang w:eastAsia="ru-RU" w:val="ru-RU"/>
    </w:rPr>
  </w:style>
  <w:style w:type="character" w:styleId="af5" w:customStyle="1">
    <w:name w:val="Основний текст з відступом Знак"/>
    <w:basedOn w:val="a0"/>
    <w:link w:val="af4"/>
    <w:rsid w:val="0022347A"/>
    <w:rPr>
      <w:rFonts w:ascii="Times New Roman" w:cs="Times New Roman" w:eastAsia="Times New Roman" w:hAnsi="Times New Roman"/>
      <w:sz w:val="24"/>
      <w:szCs w:val="24"/>
      <w:lang w:eastAsia="ru-RU" w:val="ru-RU"/>
    </w:rPr>
  </w:style>
  <w:style w:type="paragraph" w:styleId="af6">
    <w:name w:val="footnote text"/>
    <w:basedOn w:val="a"/>
    <w:link w:val="af7"/>
    <w:rsid w:val="0022347A"/>
    <w:rPr>
      <w:color w:val="auto"/>
      <w:sz w:val="20"/>
      <w:szCs w:val="20"/>
      <w:lang w:eastAsia="ru-RU" w:val="ru-RU"/>
    </w:rPr>
  </w:style>
  <w:style w:type="character" w:styleId="af7" w:customStyle="1">
    <w:name w:val="Текст виноски Знак"/>
    <w:basedOn w:val="a0"/>
    <w:link w:val="af6"/>
    <w:rsid w:val="0022347A"/>
    <w:rPr>
      <w:rFonts w:ascii="Times New Roman" w:cs="Times New Roman" w:eastAsia="Times New Roman" w:hAnsi="Times New Roman"/>
      <w:sz w:val="20"/>
      <w:szCs w:val="20"/>
      <w:lang w:eastAsia="ru-RU" w:val="ru-RU"/>
    </w:rPr>
  </w:style>
  <w:style w:type="character" w:styleId="citation" w:customStyle="1">
    <w:name w:val="citation"/>
    <w:basedOn w:val="a0"/>
    <w:rsid w:val="00B562BD"/>
  </w:style>
  <w:style w:type="character" w:styleId="af8">
    <w:name w:val="Emphasis"/>
    <w:basedOn w:val="a0"/>
    <w:uiPriority w:val="20"/>
    <w:qFormat w:val="1"/>
    <w:rsid w:val="00EF71DC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shron3.chtyvo.org.ua/Yefremov_Serhii/Istoriia_ukrainskoho_pysmenstva.pdf" TargetMode="External"/><Relationship Id="rId84" Type="http://schemas.openxmlformats.org/officeDocument/2006/relationships/hyperlink" Target="http://www.myslenedrevo.com.ua/uk/Lit/Kh/Xvyljovyj/Studies/ProPamflety.html" TargetMode="External"/><Relationship Id="rId83" Type="http://schemas.openxmlformats.org/officeDocument/2006/relationships/hyperlink" Target="http://www.istpravda.com.ua/research/2013/05/13/123968/" TargetMode="External"/><Relationship Id="rId42" Type="http://schemas.openxmlformats.org/officeDocument/2006/relationships/hyperlink" Target="http://litopys.org.ua/chyzh/chy.htm" TargetMode="External"/><Relationship Id="rId86" Type="http://schemas.openxmlformats.org/officeDocument/2006/relationships/hyperlink" Target="https://www.lnu.edu.ua/wp-content/uploads/2016/08/dis_dziomba.pdf" TargetMode="External"/><Relationship Id="rId41" Type="http://schemas.openxmlformats.org/officeDocument/2006/relationships/hyperlink" Target="https://www.ukrlib.com.ua/narod/printout.php?id=7&amp;bookid=4" TargetMode="External"/><Relationship Id="rId85" Type="http://schemas.openxmlformats.org/officeDocument/2006/relationships/hyperlink" Target="https://shron1.chtyvo.org.ua/Ilnytskyi_Mykola/Vid_Molodoi_Muzy_do_Prazkoi_shkoly.pdf" TargetMode="External"/><Relationship Id="rId44" Type="http://schemas.openxmlformats.org/officeDocument/2006/relationships/hyperlink" Target="http://www.ex.ua/10065808" TargetMode="External"/><Relationship Id="rId88" Type="http://schemas.openxmlformats.org/officeDocument/2006/relationships/hyperlink" Target="https://uk.wikipedia.org/wiki/%D0%A3%D0%BA%D1%80%D0%B0%D1%97%D0%BD%D1%81%D1%8C%D0%BA%D0%B8%D0%B9_%D0%BA%D0%B0%D1%82%D0%BE%D0%BB%D0%B8%D1%86%D1%8C%D0%BA%D0%B8%D0%B9_%D1%83%D0%BD%D1%96%D0%B2%D0%B5%D1%80%D1%81%D0%B8%D1%82%D0%B5%D1%82" TargetMode="External"/><Relationship Id="rId43" Type="http://schemas.openxmlformats.org/officeDocument/2006/relationships/hyperlink" Target="http://litopys.org.ua/hrabo/hr14.htm" TargetMode="External"/><Relationship Id="rId87" Type="http://schemas.openxmlformats.org/officeDocument/2006/relationships/hyperlink" Target="https://uk.wikipedia.org/wiki/%D0%9A%D0%BE%D1%80%D0%BE%D0%B3%D0%BE%D0%B4%D1%81%D1%8C%D0%BA%D0%B8%D0%B9_%D0%A0%D0%BE%D0%BC%D0%B0%D0%BD_%D0%9C%D0%B8%D1%80%D0%BE%D0%BD%D0%BE%D0%B2%D0%B8%D1%87" TargetMode="External"/><Relationship Id="rId46" Type="http://schemas.openxmlformats.org/officeDocument/2006/relationships/hyperlink" Target="http://ukrlife.org/main/sverstuk/kotlar.htm" TargetMode="External"/><Relationship Id="rId45" Type="http://schemas.openxmlformats.org/officeDocument/2006/relationships/hyperlink" Target="http://1576.ua/books/6495" TargetMode="External"/><Relationship Id="rId89" Type="http://schemas.openxmlformats.org/officeDocument/2006/relationships/hyperlink" Target="https://chtyvo.org.ua/authors/Pastukh_Taras/Kyivska_shkola_poetiv_ta_ii_otochennia_moderni_stylovi_techii_ukrainskoi_poezii_196090-kh_rokiv/" TargetMode="External"/><Relationship Id="rId80" Type="http://schemas.openxmlformats.org/officeDocument/2006/relationships/hyperlink" Target="https://shron1.chtyvo.org.ua/Ilnytskyi_Mykola/Vid_Molodoi_Muzy_do_Prazkoi_shkoly.pdf" TargetMode="External"/><Relationship Id="rId82" Type="http://schemas.openxmlformats.org/officeDocument/2006/relationships/hyperlink" Target="http://diasporiana.org.ua/literaturoznavstvo/8495-lavrinenko-yu-na-shlyahah-sintezi-klyarnetizmu" TargetMode="External"/><Relationship Id="rId81" Type="http://schemas.openxmlformats.org/officeDocument/2006/relationships/hyperlink" Target="http://www.istpravda.com.ua/reviews/2010/10/19/455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ataliya.Tykholoz@lnu.edu" TargetMode="External"/><Relationship Id="rId48" Type="http://schemas.openxmlformats.org/officeDocument/2006/relationships/hyperlink" Target="http://www.day.kiev.ua/27883" TargetMode="External"/><Relationship Id="rId47" Type="http://schemas.openxmlformats.org/officeDocument/2006/relationships/hyperlink" Target="http://ekhnuir.univer.kharkov.ua/bitstream/123456789/5205/2/borzenko.pdf" TargetMode="External"/><Relationship Id="rId49" Type="http://schemas.openxmlformats.org/officeDocument/2006/relationships/hyperlink" Target="http://www.day.kiev.ua/28251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hyperlink" Target="mailto:Zoryana.Velychko@lnu.edu.ua" TargetMode="External"/><Relationship Id="rId73" Type="http://schemas.openxmlformats.org/officeDocument/2006/relationships/hyperlink" Target="http://www.nbuv.gov.ua/portal/natural/vlnu/Jur/2008_31/Visnyk%2031_P1_03_Nechytaljuk.pdf" TargetMode="External"/><Relationship Id="rId72" Type="http://schemas.openxmlformats.org/officeDocument/2006/relationships/hyperlink" Target="http://dt.ua/SOCIETY/ivan_franko_ta_ukrayinska_publitsistika-46991.html" TargetMode="External"/><Relationship Id="rId31" Type="http://schemas.openxmlformats.org/officeDocument/2006/relationships/hyperlink" Target="http://litopys.org.ua/oldukr/ilarion.htm" TargetMode="External"/><Relationship Id="rId75" Type="http://schemas.openxmlformats.org/officeDocument/2006/relationships/hyperlink" Target="http://www.archive.org/details/mykhalokotsiubyn00iefruoft" TargetMode="External"/><Relationship Id="rId30" Type="http://schemas.openxmlformats.org/officeDocument/2006/relationships/hyperlink" Target="https://shron3.chtyvo.org.ua/Mykhailo_Vozniak/Istoriia_ukrainskoi_literatury_Tom_1.pdf" TargetMode="External"/><Relationship Id="rId74" Type="http://schemas.openxmlformats.org/officeDocument/2006/relationships/hyperlink" Target="http://uk.wikipedia.org/wiki/%D0%84%D1%84%D1%80%D0%B5%D0%BC%D0%BE%D0%B2_%D0%A1%D0%B5%D1%80%D0%B3%D1%96%D0%B9_%D0%9E%D0%BB%D0%B5%D0%BA%D1%81%D0%B0%D0%BD%D0%B4%D1%80%D0%BE%D0%B2%D0%B8%D1%87" TargetMode="External"/><Relationship Id="rId33" Type="http://schemas.openxmlformats.org/officeDocument/2006/relationships/hyperlink" Target="http://litopys.org.ua/chyzh/chy.htm" TargetMode="External"/><Relationship Id="rId77" Type="http://schemas.openxmlformats.org/officeDocument/2006/relationships/hyperlink" Target="http://academia-pc.com.ua/product/206" TargetMode="External"/><Relationship Id="rId32" Type="http://schemas.openxmlformats.org/officeDocument/2006/relationships/hyperlink" Target="http://litopys.org.ua/litop/lit27.htm" TargetMode="External"/><Relationship Id="rId76" Type="http://schemas.openxmlformats.org/officeDocument/2006/relationships/hyperlink" Target="https://archive.org/details/mykhalokotsiubyn00iefruoft" TargetMode="External"/><Relationship Id="rId35" Type="http://schemas.openxmlformats.org/officeDocument/2006/relationships/hyperlink" Target="https://shron3.chtyvo.org.ua/Mykhailo_Vozniak/Istoriia_ukrainskoi_literatury_Tom_1.pdf" TargetMode="External"/><Relationship Id="rId79" Type="http://schemas.openxmlformats.org/officeDocument/2006/relationships/hyperlink" Target="https://chtyvo.org.ua/authors/Levchenko_Halyna/Mif_proty_istorii_Semiosfera_liryky_Lesi_Ukrainky/" TargetMode="External"/><Relationship Id="rId34" Type="http://schemas.openxmlformats.org/officeDocument/2006/relationships/hyperlink" Target="https://shron3.chtyvo.org.ua/Yefremov_Serhii/Istoriia_ukrainskoho_pysmenstva.pdf" TargetMode="External"/><Relationship Id="rId78" Type="http://schemas.openxmlformats.org/officeDocument/2006/relationships/hyperlink" Target="http://uk.wikipedia.org/wiki/%D0%92%D0%B8%D0%B4%D0%B0%D0%B2%D0%BD%D0%B8%D1%87%D0%B8%D0%B9_%D1%86%D0%B5%D0%BD%D1%82%D1%80_%C2%AB%D0%90%D0%BA%D0%B0%D0%B4%D0%B5%D0%BC%D1%96%D1%8F%C2%BB" TargetMode="External"/><Relationship Id="rId71" Type="http://schemas.openxmlformats.org/officeDocument/2006/relationships/hyperlink" Target="http://dt.ua/SOCIETY/ivan_franko_i_ukrayinska_publitsistika-46919.html" TargetMode="External"/><Relationship Id="rId70" Type="http://schemas.openxmlformats.org/officeDocument/2006/relationships/hyperlink" Target="http://toloka.hurtom.com/viewtopic.php?t=27471" TargetMode="External"/><Relationship Id="rId37" Type="http://schemas.openxmlformats.org/officeDocument/2006/relationships/hyperlink" Target="http://litopys.org.ua/oldukr2/oldukr60.htm" TargetMode="External"/><Relationship Id="rId36" Type="http://schemas.openxmlformats.org/officeDocument/2006/relationships/hyperlink" Target="http://litopys.org.ua/links/galvol.htm" TargetMode="External"/><Relationship Id="rId39" Type="http://schemas.openxmlformats.org/officeDocument/2006/relationships/hyperlink" Target="http://litopys.org.ua/chyzh/chy.htm" TargetMode="External"/><Relationship Id="rId38" Type="http://schemas.openxmlformats.org/officeDocument/2006/relationships/hyperlink" Target="http://litopys.org.ua/oldukr2/oldukr65.htm" TargetMode="External"/><Relationship Id="rId62" Type="http://schemas.openxmlformats.org/officeDocument/2006/relationships/hyperlink" Target="https://archive.org/details/kyrylometodivs00voznuoft" TargetMode="External"/><Relationship Id="rId61" Type="http://schemas.openxmlformats.org/officeDocument/2006/relationships/hyperlink" Target="http://www.archive.org/details/kyrylometodivs00voznuoft" TargetMode="External"/><Relationship Id="rId20" Type="http://schemas.openxmlformats.org/officeDocument/2006/relationships/hyperlink" Target="https://shron1.chtyvo.org.ua/Vasyliev_Yevhen/Teoriia_literatury_vyd_2005.pdf" TargetMode="External"/><Relationship Id="rId64" Type="http://schemas.openxmlformats.org/officeDocument/2006/relationships/hyperlink" Target="http://maidan.org.ua/history/kharkiv/yuri_sheveliov/Kulishevi_lysty.htm" TargetMode="External"/><Relationship Id="rId63" Type="http://schemas.openxmlformats.org/officeDocument/2006/relationships/hyperlink" Target="http://www.utoronto.ca/elul/history/Zerov/Zerov-Vid-Kulisha.pdf" TargetMode="External"/><Relationship Id="rId22" Type="http://schemas.openxmlformats.org/officeDocument/2006/relationships/hyperlink" Target="https://shron1.chtyvo.org.ua/Vasyliev_Yevhen/Teoriia_literatury_vyd_2005.pdf" TargetMode="External"/><Relationship Id="rId66" Type="http://schemas.openxmlformats.org/officeDocument/2006/relationships/hyperlink" Target="http://ua.booksee.org/book/1338420" TargetMode="External"/><Relationship Id="rId21" Type="http://schemas.openxmlformats.org/officeDocument/2006/relationships/hyperlink" Target="https://shron1.chtyvo.org.ua/Hromiak_Roman/Literaturoznavchyi_slovnyk-dovidnyk.pdf" TargetMode="External"/><Relationship Id="rId65" Type="http://schemas.openxmlformats.org/officeDocument/2006/relationships/hyperlink" Target="http://www.ex.ua/12858784" TargetMode="External"/><Relationship Id="rId24" Type="http://schemas.openxmlformats.org/officeDocument/2006/relationships/hyperlink" Target="https://www.ukrlib.com.ua/books/printit.php?tid=624" TargetMode="External"/><Relationship Id="rId68" Type="http://schemas.openxmlformats.org/officeDocument/2006/relationships/hyperlink" Target="http://kharkiv-nspu.org.ua/archives/2707" TargetMode="External"/><Relationship Id="rId23" Type="http://schemas.openxmlformats.org/officeDocument/2006/relationships/hyperlink" Target="https://shron1.chtyvo.org.ua/Vasyliev_Yevhen/Teoriia_literatury_vyd_2005.pdf" TargetMode="External"/><Relationship Id="rId67" Type="http://schemas.openxmlformats.org/officeDocument/2006/relationships/hyperlink" Target="http://1576.ua/uploads/files/4915/slovo_i_chas_2007_08_560_serpen.pdf" TargetMode="External"/><Relationship Id="rId60" Type="http://schemas.openxmlformats.org/officeDocument/2006/relationships/hyperlink" Target="http://er.nau.edu.ua:8080/bitstream/NAU/15762/1/Kost.pdf" TargetMode="External"/><Relationship Id="rId26" Type="http://schemas.openxmlformats.org/officeDocument/2006/relationships/hyperlink" Target="https://shron1.chtyvo.org.ua/Vasyliev_Yevhen/Teoriia_literatury_vyd_2005.pdf" TargetMode="External"/><Relationship Id="rId25" Type="http://schemas.openxmlformats.org/officeDocument/2006/relationships/hyperlink" Target="https://shron1.chtyvo.org.ua/Vasyliev_Yevhen/Teoriia_literatury_vyd_2005.pdf" TargetMode="External"/><Relationship Id="rId69" Type="http://schemas.openxmlformats.org/officeDocument/2006/relationships/hyperlink" Target="http://kharkiv-nspu.org.ua/wp-content/uploads/2014/05/Ushkalov_Mirnyi_opt.pdf" TargetMode="External"/><Relationship Id="rId28" Type="http://schemas.openxmlformats.org/officeDocument/2006/relationships/hyperlink" Target="http://www.ji.lviv.ua/ji-library/pleroma/zmist.htm" TargetMode="External"/><Relationship Id="rId27" Type="http://schemas.openxmlformats.org/officeDocument/2006/relationships/hyperlink" Target="https://shron1.chtyvo.org.ua/Hromiak_Roman/Literaturoznavchyi_slovnyk-dovidnyk.pdf" TargetMode="External"/><Relationship Id="rId29" Type="http://schemas.openxmlformats.org/officeDocument/2006/relationships/hyperlink" Target="http://litopys.org.ua/chyzh/chy.htm" TargetMode="External"/><Relationship Id="rId51" Type="http://schemas.openxmlformats.org/officeDocument/2006/relationships/hyperlink" Target="http://dt.ua/SOCIETY/taemnitsi_biografiyi_gogolya-38653.html" TargetMode="External"/><Relationship Id="rId95" Type="http://schemas.openxmlformats.org/officeDocument/2006/relationships/hyperlink" Target="http://chtyvo.org.ua/authors/Kovaliv_Yurii/Literaturoznavcha_entsyklopediia_U_dvokh_tomakh_T_1.djvu" TargetMode="External"/><Relationship Id="rId50" Type="http://schemas.openxmlformats.org/officeDocument/2006/relationships/hyperlink" Target="http://ukrlife.org/main/evshan/malaniuk4.htm" TargetMode="External"/><Relationship Id="rId94" Type="http://schemas.openxmlformats.org/officeDocument/2006/relationships/hyperlink" Target="https://uk.wikipedia.org/wiki/%D0%90%D0%BA%D0%B0%D0%B4%D0%B5%D0%BC%D1%96%D1%8F_(%D0%B2%D0%B8%D0%B4%D0%B0%D0%B2%D0%BD%D0%B8%D1%87%D0%B8%D0%B9_%D1%86%D0%B5%D0%BD%D1%82%D1%80)" TargetMode="External"/><Relationship Id="rId53" Type="http://schemas.openxmlformats.org/officeDocument/2006/relationships/hyperlink" Target="http://www.nbuv.gov.ua/portal/soc_gum/sch/2008_10.pdf" TargetMode="External"/><Relationship Id="rId52" Type="http://schemas.openxmlformats.org/officeDocument/2006/relationships/hyperlink" Target="http://www.radiosvoboda.org/content/article/1565064.html" TargetMode="External"/><Relationship Id="rId96" Type="http://schemas.openxmlformats.org/officeDocument/2006/relationships/hyperlink" Target="https://archive.org/details/literaturoznavchat2/page/n256-257/mode/1up?view=theater" TargetMode="External"/><Relationship Id="rId11" Type="http://schemas.openxmlformats.org/officeDocument/2006/relationships/hyperlink" Target="https://shron3.chtyvo.org.ua/Mykhailo_Vozniak/Istoriia_ukrainskoi_literatury_Tom_1.pdf" TargetMode="External"/><Relationship Id="rId55" Type="http://schemas.openxmlformats.org/officeDocument/2006/relationships/hyperlink" Target="http://litopys.org.ua/links/taras_shevchenko.htm" TargetMode="External"/><Relationship Id="rId10" Type="http://schemas.openxmlformats.org/officeDocument/2006/relationships/hyperlink" Target="https://journ.lnu.edu.ua/wp-content/uploads/2023/01/" TargetMode="External"/><Relationship Id="rId54" Type="http://schemas.openxmlformats.org/officeDocument/2006/relationships/hyperlink" Target="http://www.lit-jarmarok.in.ua/index.php?option=com_content&amp;task=view&amp;id=477&amp;Itemid=39" TargetMode="External"/><Relationship Id="rId13" Type="http://schemas.openxmlformats.org/officeDocument/2006/relationships/hyperlink" Target="http://izbornyk.org.ua/hrabo/hr.htm" TargetMode="External"/><Relationship Id="rId57" Type="http://schemas.openxmlformats.org/officeDocument/2006/relationships/hyperlink" Target="http://litopys.org.ua/rizne/kmt02.htm" TargetMode="External"/><Relationship Id="rId12" Type="http://schemas.openxmlformats.org/officeDocument/2006/relationships/hyperlink" Target="http://litopys.org.ua/chyzh/chy.htm" TargetMode="External"/><Relationship Id="rId56" Type="http://schemas.openxmlformats.org/officeDocument/2006/relationships/hyperlink" Target="http://litopys.org.ua/shevchenko/rubchak.htm" TargetMode="External"/><Relationship Id="rId91" Type="http://schemas.openxmlformats.org/officeDocument/2006/relationships/hyperlink" Target="https://archive.org/details/literaturoznavchat1/page/n260/mode/1up?view=theater" TargetMode="External"/><Relationship Id="rId90" Type="http://schemas.openxmlformats.org/officeDocument/2006/relationships/hyperlink" Target="https://toloka.to/t38621" TargetMode="External"/><Relationship Id="rId93" Type="http://schemas.openxmlformats.org/officeDocument/2006/relationships/hyperlink" Target="https://uk.wikipedia.org/wiki/%D0%9A%D0%BE%D0%B2%D0%B0%D0%BB%D1%96%D0%B2_%D0%AE%D1%80%D1%96%D0%B9_%D0%86%D0%B2%D0%B0%D0%BD%D0%BE%D0%B2%D0%B8%D1%87" TargetMode="External"/><Relationship Id="rId92" Type="http://schemas.openxmlformats.org/officeDocument/2006/relationships/hyperlink" Target="https://uk.wikipedia.org/wiki/%D0%9B%D1%96%D1%82%D0%B5%D1%80%D0%B0%D1%82%D1%83%D1%80%D0%BE%D0%B7%D0%BD%D0%B0%D0%B2%D1%87%D0%B0_%D0%B5%D0%BD%D1%86%D0%B8%D0%BA%D0%BB%D0%BE%D0%BF%D0%B5%D0%B4%D1%96%D1%8F" TargetMode="External"/><Relationship Id="rId15" Type="http://schemas.openxmlformats.org/officeDocument/2006/relationships/hyperlink" Target="http://www.utoronto.ca/elul/Main-Ukr.html" TargetMode="External"/><Relationship Id="rId59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9A%D0%BE%D0%B7%D0%B0%D1%87%D0%BE%D0%BA%20%D0%AF$" TargetMode="External"/><Relationship Id="rId14" Type="http://schemas.openxmlformats.org/officeDocument/2006/relationships/hyperlink" Target="https://shron3.chtyvo.org.ua/Yefremov_Serhii/Istoriia_ukrainskoho_pysmenstva.pdf" TargetMode="External"/><Relationship Id="rId58" Type="http://schemas.openxmlformats.org/officeDocument/2006/relationships/hyperlink" Target="http://litopys.org.ua/links/taras_shevchenko.htm" TargetMode="External"/><Relationship Id="rId17" Type="http://schemas.openxmlformats.org/officeDocument/2006/relationships/hyperlink" Target="http://www.utoronto.ca/elul/Main-Ukr.html" TargetMode="External"/><Relationship Id="rId16" Type="http://schemas.openxmlformats.org/officeDocument/2006/relationships/hyperlink" Target="http://www.ukrlib.com.ua/" TargetMode="External"/><Relationship Id="rId19" Type="http://schemas.openxmlformats.org/officeDocument/2006/relationships/hyperlink" Target="http://www.ukrlit.vn.ua/" TargetMode="External"/><Relationship Id="rId18" Type="http://schemas.openxmlformats.org/officeDocument/2006/relationships/hyperlink" Target="http://www.nbuv.gov.ua/eb/ukr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hik5l3CxzMwltsCyYW020iRKpQ==">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2023-01-14T12:31:00Z</dcterms:created>
  <dc:creator>Наталя</dc:creator>
</cp:coreProperties>
</file>