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DB5" w:rsidRPr="00625B17" w:rsidRDefault="006C4DB5" w:rsidP="006C4DB5">
      <w:pPr>
        <w:jc w:val="center"/>
        <w:rPr>
          <w:rFonts w:ascii="Times New Roman" w:hAnsi="Times New Roman" w:cs="Times New Roman"/>
          <w:sz w:val="28"/>
          <w:szCs w:val="28"/>
          <w:lang w:val="uk-UA"/>
        </w:rPr>
      </w:pPr>
      <w:r w:rsidRPr="00625B17">
        <w:rPr>
          <w:rFonts w:ascii="Times New Roman" w:hAnsi="Times New Roman" w:cs="Times New Roman"/>
          <w:sz w:val="28"/>
          <w:szCs w:val="28"/>
          <w:lang w:val="uk-UA"/>
        </w:rPr>
        <w:t>ПРОФ. М.Г.ЖИТАРЮК</w:t>
      </w:r>
    </w:p>
    <w:p w:rsidR="006C4DB5" w:rsidRPr="00625B17" w:rsidRDefault="006C4DB5" w:rsidP="006C4DB5">
      <w:pPr>
        <w:jc w:val="center"/>
        <w:rPr>
          <w:rFonts w:ascii="Times New Roman" w:hAnsi="Times New Roman" w:cs="Times New Roman"/>
          <w:sz w:val="28"/>
          <w:szCs w:val="28"/>
          <w:lang w:val="uk-UA"/>
        </w:rPr>
      </w:pPr>
      <w:r w:rsidRPr="00625B17">
        <w:rPr>
          <w:rFonts w:ascii="Times New Roman" w:hAnsi="Times New Roman" w:cs="Times New Roman"/>
          <w:b/>
          <w:sz w:val="28"/>
          <w:szCs w:val="28"/>
          <w:lang w:val="uk-UA"/>
        </w:rPr>
        <w:t>„ГАРЯЧІ ТОЧКИ” ПЛАНЕТИ: МЕДІЙНИЙ АСПЕКТ</w:t>
      </w:r>
    </w:p>
    <w:p w:rsidR="006C4DB5" w:rsidRPr="00625B17" w:rsidRDefault="006C4DB5" w:rsidP="006C4DB5">
      <w:pPr>
        <w:pStyle w:val="a3"/>
        <w:jc w:val="center"/>
        <w:rPr>
          <w:b/>
          <w:bCs/>
          <w:caps/>
          <w:sz w:val="28"/>
          <w:szCs w:val="28"/>
        </w:rPr>
      </w:pPr>
    </w:p>
    <w:p w:rsidR="006C4DB5" w:rsidRPr="00625B17" w:rsidRDefault="006C4DB5" w:rsidP="006C4DB5">
      <w:pPr>
        <w:pStyle w:val="a3"/>
        <w:jc w:val="center"/>
        <w:rPr>
          <w:b/>
          <w:bCs/>
          <w:caps/>
          <w:sz w:val="28"/>
          <w:szCs w:val="28"/>
        </w:rPr>
      </w:pPr>
      <w:r w:rsidRPr="00625B17">
        <w:rPr>
          <w:b/>
          <w:bCs/>
          <w:caps/>
          <w:sz w:val="28"/>
          <w:szCs w:val="28"/>
        </w:rPr>
        <w:t>Змістовий модуль №1</w:t>
      </w:r>
    </w:p>
    <w:p w:rsidR="006C4DB5" w:rsidRPr="00625B17" w:rsidRDefault="006C4DB5" w:rsidP="006C4DB5">
      <w:pPr>
        <w:pStyle w:val="a3"/>
        <w:jc w:val="center"/>
        <w:rPr>
          <w:b/>
          <w:bCs/>
          <w:caps/>
          <w:sz w:val="28"/>
          <w:szCs w:val="28"/>
        </w:rPr>
      </w:pPr>
      <w:r w:rsidRPr="00625B17">
        <w:rPr>
          <w:b/>
          <w:bCs/>
          <w:caps/>
          <w:sz w:val="28"/>
          <w:szCs w:val="28"/>
        </w:rPr>
        <w:t>Журналіст у надзвичайних умовах</w:t>
      </w:r>
    </w:p>
    <w:p w:rsidR="006C4DB5" w:rsidRPr="00625B17" w:rsidRDefault="006C4DB5" w:rsidP="006C4DB5">
      <w:pPr>
        <w:rPr>
          <w:rFonts w:ascii="Times New Roman" w:hAnsi="Times New Roman" w:cs="Times New Roman"/>
          <w:i/>
          <w:iCs/>
          <w:sz w:val="28"/>
          <w:szCs w:val="28"/>
          <w:u w:val="single"/>
          <w:lang w:val="uk-UA"/>
        </w:rPr>
      </w:pPr>
    </w:p>
    <w:p w:rsidR="006C4DB5" w:rsidRPr="00625B17" w:rsidRDefault="006C4DB5" w:rsidP="006C4DB5">
      <w:pPr>
        <w:pStyle w:val="a3"/>
        <w:jc w:val="center"/>
        <w:rPr>
          <w:bCs/>
          <w:sz w:val="28"/>
          <w:szCs w:val="28"/>
        </w:rPr>
      </w:pPr>
      <w:r w:rsidRPr="00625B17">
        <w:rPr>
          <w:bCs/>
          <w:sz w:val="28"/>
          <w:szCs w:val="28"/>
        </w:rPr>
        <w:t>Тема 3</w:t>
      </w:r>
    </w:p>
    <w:p w:rsidR="006C4DB5" w:rsidRPr="00625B17" w:rsidRDefault="006C4DB5" w:rsidP="006C4DB5">
      <w:pPr>
        <w:pStyle w:val="a3"/>
        <w:ind w:firstLine="720"/>
        <w:jc w:val="center"/>
        <w:rPr>
          <w:bCs/>
          <w:sz w:val="28"/>
          <w:szCs w:val="28"/>
        </w:rPr>
      </w:pPr>
      <w:r w:rsidRPr="00625B17">
        <w:rPr>
          <w:b/>
          <w:bCs/>
          <w:caps/>
          <w:sz w:val="28"/>
          <w:szCs w:val="28"/>
        </w:rPr>
        <w:t>Попередній етап підготовки до роботи в „гарячій точці”</w:t>
      </w:r>
    </w:p>
    <w:p w:rsidR="006C4DB5" w:rsidRPr="00625B17" w:rsidRDefault="006C4DB5" w:rsidP="006C4DB5">
      <w:pPr>
        <w:pStyle w:val="a3"/>
        <w:ind w:firstLine="720"/>
        <w:rPr>
          <w:sz w:val="28"/>
          <w:szCs w:val="28"/>
        </w:rPr>
      </w:pPr>
      <w:r w:rsidRPr="00625B17">
        <w:rPr>
          <w:sz w:val="28"/>
          <w:szCs w:val="28"/>
        </w:rPr>
        <w:t>Навчання, самоосвіта, знання мов, культур, традицій, історії країн, де має місце конфлікт або війна. Психологічна стійкість, фізична готовність, медична профілактика, контактна інформація, інформаційне забезпечення, матеріальна підготовка (гроші), акредитаційні документи, редакційні та інші посвідчення, підготовка і перевірка технічних засобів, транспорту, розробка варіантів маршрутів (головних та альтернативних), способів евакуації, способи передачі повідомлень до редакції тощо.</w:t>
      </w:r>
    </w:p>
    <w:p w:rsidR="006C4DB5" w:rsidRPr="00625B17" w:rsidRDefault="006C4DB5" w:rsidP="006C4DB5">
      <w:pPr>
        <w:pStyle w:val="a3"/>
        <w:ind w:firstLine="720"/>
        <w:rPr>
          <w:sz w:val="28"/>
          <w:szCs w:val="28"/>
        </w:rPr>
      </w:pPr>
      <w:r w:rsidRPr="00625B17">
        <w:rPr>
          <w:i/>
          <w:sz w:val="28"/>
          <w:szCs w:val="28"/>
        </w:rPr>
        <w:t>Мета практичного заняття</w:t>
      </w:r>
      <w:r w:rsidRPr="00625B17">
        <w:rPr>
          <w:sz w:val="28"/>
          <w:szCs w:val="28"/>
        </w:rPr>
        <w:t>: проаналізувати підготовку акредитаційних документів і вимоги до спеціальних посвідчень, що пред’являються в зоні конфлікту.</w:t>
      </w:r>
    </w:p>
    <w:p w:rsidR="006C4DB5" w:rsidRPr="00625B17" w:rsidRDefault="006C4DB5" w:rsidP="006C4DB5">
      <w:pPr>
        <w:pStyle w:val="a3"/>
        <w:jc w:val="center"/>
        <w:rPr>
          <w:bCs/>
          <w:sz w:val="28"/>
          <w:szCs w:val="28"/>
        </w:rPr>
      </w:pPr>
    </w:p>
    <w:p w:rsidR="006C4DB5" w:rsidRPr="00625B17" w:rsidRDefault="006C4DB5" w:rsidP="006C4DB5">
      <w:pPr>
        <w:pStyle w:val="a3"/>
        <w:jc w:val="center"/>
        <w:rPr>
          <w:bCs/>
          <w:sz w:val="28"/>
          <w:szCs w:val="28"/>
        </w:rPr>
      </w:pPr>
      <w:r w:rsidRPr="00625B17">
        <w:rPr>
          <w:bCs/>
          <w:sz w:val="28"/>
          <w:szCs w:val="28"/>
        </w:rPr>
        <w:t>Тема 4</w:t>
      </w:r>
    </w:p>
    <w:p w:rsidR="006C4DB5" w:rsidRPr="00625B17" w:rsidRDefault="006C4DB5" w:rsidP="006C4DB5">
      <w:pPr>
        <w:pStyle w:val="a3"/>
        <w:ind w:firstLine="720"/>
        <w:jc w:val="center"/>
        <w:rPr>
          <w:b/>
          <w:bCs/>
          <w:caps/>
          <w:sz w:val="28"/>
          <w:szCs w:val="28"/>
        </w:rPr>
      </w:pPr>
      <w:r w:rsidRPr="00625B17">
        <w:rPr>
          <w:b/>
          <w:bCs/>
          <w:caps/>
          <w:sz w:val="28"/>
          <w:szCs w:val="28"/>
        </w:rPr>
        <w:t>Виконання редакційних завдань і професійних обов’язків журналістів у зоні ризику</w:t>
      </w:r>
    </w:p>
    <w:p w:rsidR="006C4DB5" w:rsidRPr="00625B17" w:rsidRDefault="006C4DB5" w:rsidP="006C4DB5">
      <w:pPr>
        <w:pStyle w:val="a3"/>
        <w:ind w:firstLine="720"/>
        <w:rPr>
          <w:sz w:val="28"/>
          <w:szCs w:val="28"/>
        </w:rPr>
      </w:pPr>
      <w:r w:rsidRPr="00625B17">
        <w:rPr>
          <w:sz w:val="28"/>
          <w:szCs w:val="28"/>
        </w:rPr>
        <w:t xml:space="preserve">Поведінка з колегами, з представниками влади, з військовими, на КПП, у штабі, в комендатурі, при затриманні, в ув’язненні, у полоні. Особливості пересування вдень, вночі, у складі групи журналістів із військовим супроводом, без патруля, на транспорті, без транспорту. Дії біля мінних полів та на територіях, де може вестись вогонь (близько до лінії фронту, небезпека снайперського ураження тощо). Методи роботи з інформаторами та інформацією. Перевірка достовірності даних. Джерела і очевидці. Оцінка </w:t>
      </w:r>
      <w:proofErr w:type="spellStart"/>
      <w:r w:rsidRPr="00625B17">
        <w:rPr>
          <w:sz w:val="28"/>
          <w:szCs w:val="28"/>
        </w:rPr>
        <w:t>фото-</w:t>
      </w:r>
      <w:proofErr w:type="spellEnd"/>
      <w:r w:rsidRPr="00625B17">
        <w:rPr>
          <w:sz w:val="28"/>
          <w:szCs w:val="28"/>
        </w:rPr>
        <w:t xml:space="preserve">, </w:t>
      </w:r>
      <w:proofErr w:type="spellStart"/>
      <w:r w:rsidRPr="00625B17">
        <w:rPr>
          <w:sz w:val="28"/>
          <w:szCs w:val="28"/>
        </w:rPr>
        <w:t>відео-</w:t>
      </w:r>
      <w:proofErr w:type="spellEnd"/>
      <w:r w:rsidRPr="00625B17">
        <w:rPr>
          <w:sz w:val="28"/>
          <w:szCs w:val="28"/>
        </w:rPr>
        <w:t xml:space="preserve"> та даних на цифрових носіях. Збалансованість інформації, тобто пріоритетність принципів важливості, достовірності і моральності, </w:t>
      </w:r>
      <w:r w:rsidRPr="00625B17">
        <w:rPr>
          <w:sz w:val="28"/>
          <w:szCs w:val="28"/>
        </w:rPr>
        <w:lastRenderedPageBreak/>
        <w:t xml:space="preserve">вторинність принципів оперативності, сенсаційності, натуралістичності, недопустимість </w:t>
      </w:r>
      <w:proofErr w:type="spellStart"/>
      <w:r w:rsidRPr="00625B17">
        <w:rPr>
          <w:sz w:val="28"/>
          <w:szCs w:val="28"/>
        </w:rPr>
        <w:t>„джинси</w:t>
      </w:r>
      <w:proofErr w:type="spellEnd"/>
      <w:r w:rsidRPr="00625B17">
        <w:rPr>
          <w:sz w:val="28"/>
          <w:szCs w:val="28"/>
        </w:rPr>
        <w:t xml:space="preserve">”, </w:t>
      </w:r>
      <w:proofErr w:type="spellStart"/>
      <w:r w:rsidRPr="00625B17">
        <w:rPr>
          <w:sz w:val="28"/>
          <w:szCs w:val="28"/>
        </w:rPr>
        <w:t>„дези</w:t>
      </w:r>
      <w:proofErr w:type="spellEnd"/>
      <w:r w:rsidRPr="00625B17">
        <w:rPr>
          <w:sz w:val="28"/>
          <w:szCs w:val="28"/>
        </w:rPr>
        <w:t xml:space="preserve">”, </w:t>
      </w:r>
      <w:proofErr w:type="spellStart"/>
      <w:r w:rsidRPr="00625B17">
        <w:rPr>
          <w:sz w:val="28"/>
          <w:szCs w:val="28"/>
        </w:rPr>
        <w:t>„інформаційного</w:t>
      </w:r>
      <w:proofErr w:type="spellEnd"/>
      <w:r w:rsidRPr="00625B17">
        <w:rPr>
          <w:sz w:val="28"/>
          <w:szCs w:val="28"/>
        </w:rPr>
        <w:t xml:space="preserve"> </w:t>
      </w:r>
      <w:proofErr w:type="spellStart"/>
      <w:r w:rsidRPr="00625B17">
        <w:rPr>
          <w:sz w:val="28"/>
          <w:szCs w:val="28"/>
        </w:rPr>
        <w:t>кілерства</w:t>
      </w:r>
      <w:proofErr w:type="spellEnd"/>
      <w:r w:rsidRPr="00625B17">
        <w:rPr>
          <w:sz w:val="28"/>
          <w:szCs w:val="28"/>
        </w:rPr>
        <w:t xml:space="preserve">”, </w:t>
      </w:r>
      <w:proofErr w:type="spellStart"/>
      <w:r w:rsidRPr="00625B17">
        <w:rPr>
          <w:sz w:val="28"/>
          <w:szCs w:val="28"/>
        </w:rPr>
        <w:t>„піару</w:t>
      </w:r>
      <w:proofErr w:type="spellEnd"/>
      <w:r w:rsidRPr="00625B17">
        <w:rPr>
          <w:sz w:val="28"/>
          <w:szCs w:val="28"/>
        </w:rPr>
        <w:t>” чи реклами.</w:t>
      </w:r>
    </w:p>
    <w:p w:rsidR="00A26750" w:rsidRPr="00625B17" w:rsidRDefault="00A26750" w:rsidP="00A26750">
      <w:pPr>
        <w:pStyle w:val="a3"/>
        <w:ind w:firstLine="720"/>
        <w:rPr>
          <w:sz w:val="28"/>
          <w:szCs w:val="28"/>
        </w:rPr>
      </w:pPr>
      <w:r w:rsidRPr="00625B17">
        <w:rPr>
          <w:i/>
          <w:sz w:val="28"/>
          <w:szCs w:val="28"/>
        </w:rPr>
        <w:t>Мета практичного заняття</w:t>
      </w:r>
      <w:r w:rsidRPr="00625B17">
        <w:rPr>
          <w:sz w:val="28"/>
          <w:szCs w:val="28"/>
        </w:rPr>
        <w:t>: засвоїти методи і принципи роботи з джерелами інформації; перевірка достовірності інформаційних даних.</w:t>
      </w:r>
    </w:p>
    <w:p w:rsidR="006C4DB5" w:rsidRPr="00625B17" w:rsidRDefault="006C4DB5" w:rsidP="006C4DB5">
      <w:pPr>
        <w:pStyle w:val="a3"/>
        <w:ind w:firstLine="720"/>
        <w:rPr>
          <w:sz w:val="28"/>
          <w:szCs w:val="28"/>
        </w:rPr>
      </w:pPr>
    </w:p>
    <w:p w:rsidR="006C4DB5" w:rsidRPr="00625B17" w:rsidRDefault="006C4DB5" w:rsidP="006C4DB5">
      <w:pPr>
        <w:jc w:val="center"/>
        <w:rPr>
          <w:rFonts w:ascii="Times New Roman" w:hAnsi="Times New Roman" w:cs="Times New Roman"/>
          <w:b/>
          <w:caps/>
          <w:sz w:val="28"/>
          <w:szCs w:val="28"/>
          <w:lang w:val="uk-UA"/>
        </w:rPr>
      </w:pPr>
      <w:r w:rsidRPr="00625B17">
        <w:rPr>
          <w:rFonts w:ascii="Times New Roman" w:hAnsi="Times New Roman" w:cs="Times New Roman"/>
          <w:b/>
          <w:caps/>
          <w:sz w:val="28"/>
          <w:szCs w:val="28"/>
          <w:lang w:val="uk-UA"/>
        </w:rPr>
        <w:t>Змістовий модуль №2</w:t>
      </w:r>
    </w:p>
    <w:p w:rsidR="006C4DB5" w:rsidRPr="00625B17" w:rsidRDefault="006C4DB5" w:rsidP="006C4DB5">
      <w:pPr>
        <w:jc w:val="center"/>
        <w:rPr>
          <w:rFonts w:ascii="Times New Roman" w:hAnsi="Times New Roman" w:cs="Times New Roman"/>
          <w:b/>
          <w:caps/>
          <w:sz w:val="28"/>
          <w:szCs w:val="28"/>
          <w:lang w:val="uk-UA"/>
        </w:rPr>
      </w:pPr>
      <w:r w:rsidRPr="00625B17">
        <w:rPr>
          <w:rFonts w:ascii="Times New Roman" w:hAnsi="Times New Roman" w:cs="Times New Roman"/>
          <w:b/>
          <w:caps/>
          <w:sz w:val="28"/>
          <w:szCs w:val="28"/>
          <w:lang w:val="uk-UA"/>
        </w:rPr>
        <w:t>Міжнародне гуманітарне право і захист журналістів у небезпечних відрядженнях</w:t>
      </w:r>
    </w:p>
    <w:p w:rsidR="006C4DB5" w:rsidRPr="00625B17" w:rsidRDefault="006C4DB5" w:rsidP="006C4DB5">
      <w:pPr>
        <w:pStyle w:val="a3"/>
        <w:jc w:val="center"/>
        <w:rPr>
          <w:sz w:val="28"/>
          <w:szCs w:val="28"/>
        </w:rPr>
      </w:pPr>
      <w:r w:rsidRPr="00625B17">
        <w:rPr>
          <w:bCs/>
          <w:sz w:val="28"/>
          <w:szCs w:val="28"/>
        </w:rPr>
        <w:t>Тема</w:t>
      </w:r>
      <w:r w:rsidRPr="00625B17">
        <w:rPr>
          <w:sz w:val="28"/>
          <w:szCs w:val="28"/>
        </w:rPr>
        <w:t xml:space="preserve"> 5</w:t>
      </w:r>
    </w:p>
    <w:p w:rsidR="006C4DB5" w:rsidRPr="00625B17" w:rsidRDefault="006C4DB5" w:rsidP="006C4DB5">
      <w:pPr>
        <w:jc w:val="center"/>
        <w:rPr>
          <w:rFonts w:ascii="Times New Roman" w:hAnsi="Times New Roman" w:cs="Times New Roman"/>
          <w:b/>
          <w:caps/>
          <w:sz w:val="28"/>
          <w:szCs w:val="28"/>
          <w:lang w:val="uk-UA"/>
        </w:rPr>
      </w:pPr>
      <w:r w:rsidRPr="00625B17">
        <w:rPr>
          <w:rFonts w:ascii="Times New Roman" w:hAnsi="Times New Roman" w:cs="Times New Roman"/>
          <w:b/>
          <w:caps/>
          <w:sz w:val="28"/>
          <w:szCs w:val="28"/>
          <w:lang w:val="uk-UA"/>
        </w:rPr>
        <w:t>Міжнародні й вітчизняні нормативно-правові документи забезпечення свободи висловлювання загального значення</w:t>
      </w:r>
    </w:p>
    <w:p w:rsidR="006C4DB5" w:rsidRPr="00625B17" w:rsidRDefault="006C4DB5" w:rsidP="006C4DB5">
      <w:pPr>
        <w:ind w:firstLine="720"/>
        <w:rPr>
          <w:rFonts w:ascii="Times New Roman" w:hAnsi="Times New Roman" w:cs="Times New Roman"/>
          <w:sz w:val="28"/>
          <w:szCs w:val="28"/>
          <w:lang w:val="uk-UA"/>
        </w:rPr>
      </w:pPr>
      <w:r w:rsidRPr="00625B17">
        <w:rPr>
          <w:rFonts w:ascii="Times New Roman" w:hAnsi="Times New Roman" w:cs="Times New Roman"/>
          <w:sz w:val="28"/>
          <w:szCs w:val="28"/>
          <w:lang w:val="uk-UA"/>
        </w:rPr>
        <w:t>Аналіз українських та міжнародних нормативно-правових документів щодо свободи слова, як-от: Конституція України, Міжнародна Декларація прав людини тощо.</w:t>
      </w:r>
    </w:p>
    <w:p w:rsidR="00A26750" w:rsidRPr="00625B17" w:rsidRDefault="00A26750" w:rsidP="00A26750">
      <w:pPr>
        <w:ind w:firstLine="720"/>
        <w:rPr>
          <w:rFonts w:ascii="Times New Roman" w:hAnsi="Times New Roman" w:cs="Times New Roman"/>
          <w:sz w:val="28"/>
          <w:szCs w:val="28"/>
          <w:lang w:val="uk-UA"/>
        </w:rPr>
      </w:pPr>
      <w:r w:rsidRPr="00625B17">
        <w:rPr>
          <w:rFonts w:ascii="Times New Roman" w:hAnsi="Times New Roman" w:cs="Times New Roman"/>
          <w:i/>
          <w:sz w:val="28"/>
          <w:szCs w:val="28"/>
          <w:lang w:val="uk-UA"/>
        </w:rPr>
        <w:t xml:space="preserve">Мета практичного заняття: </w:t>
      </w:r>
      <w:r w:rsidRPr="00625B17">
        <w:rPr>
          <w:rFonts w:ascii="Times New Roman" w:hAnsi="Times New Roman" w:cs="Times New Roman"/>
          <w:sz w:val="28"/>
          <w:szCs w:val="28"/>
          <w:lang w:val="uk-UA"/>
        </w:rPr>
        <w:t>закріпити і поглибити знання про нормативно-правові документи, декларації та хартії щодо свободи висловлювань.</w:t>
      </w:r>
    </w:p>
    <w:p w:rsidR="006C4DB5" w:rsidRPr="00625B17" w:rsidRDefault="006C4DB5" w:rsidP="006C4DB5">
      <w:pPr>
        <w:ind w:firstLine="720"/>
        <w:rPr>
          <w:rFonts w:ascii="Times New Roman" w:hAnsi="Times New Roman" w:cs="Times New Roman"/>
          <w:sz w:val="28"/>
          <w:szCs w:val="28"/>
          <w:lang w:val="uk-UA"/>
        </w:rPr>
      </w:pPr>
    </w:p>
    <w:p w:rsidR="006C4DB5" w:rsidRPr="00625B17" w:rsidRDefault="006C4DB5" w:rsidP="006C4DB5">
      <w:pPr>
        <w:pStyle w:val="a3"/>
        <w:jc w:val="center"/>
        <w:rPr>
          <w:sz w:val="28"/>
          <w:szCs w:val="28"/>
        </w:rPr>
      </w:pPr>
      <w:r w:rsidRPr="00625B17">
        <w:rPr>
          <w:bCs/>
          <w:sz w:val="28"/>
          <w:szCs w:val="28"/>
        </w:rPr>
        <w:t>Тема</w:t>
      </w:r>
      <w:r w:rsidRPr="00625B17">
        <w:rPr>
          <w:sz w:val="28"/>
          <w:szCs w:val="28"/>
        </w:rPr>
        <w:t xml:space="preserve"> 6</w:t>
      </w:r>
    </w:p>
    <w:p w:rsidR="006C4DB5" w:rsidRPr="00625B17" w:rsidRDefault="006C4DB5" w:rsidP="006C4DB5">
      <w:pPr>
        <w:jc w:val="center"/>
        <w:rPr>
          <w:rFonts w:ascii="Times New Roman" w:hAnsi="Times New Roman" w:cs="Times New Roman"/>
          <w:b/>
          <w:caps/>
          <w:sz w:val="28"/>
          <w:szCs w:val="28"/>
          <w:lang w:val="uk-UA"/>
        </w:rPr>
      </w:pPr>
      <w:r w:rsidRPr="00625B17">
        <w:rPr>
          <w:rFonts w:ascii="Times New Roman" w:hAnsi="Times New Roman" w:cs="Times New Roman"/>
          <w:b/>
          <w:caps/>
          <w:sz w:val="28"/>
          <w:szCs w:val="28"/>
          <w:lang w:val="uk-UA"/>
        </w:rPr>
        <w:t>Спеціальні міжнародні й вітчизняні нормативно-правові документи забезпечення професійної діяльності журналіста</w:t>
      </w:r>
    </w:p>
    <w:p w:rsidR="006C4DB5" w:rsidRPr="00625B17" w:rsidRDefault="006C4DB5" w:rsidP="006C4DB5">
      <w:pPr>
        <w:ind w:firstLine="720"/>
        <w:rPr>
          <w:rFonts w:ascii="Times New Roman" w:hAnsi="Times New Roman" w:cs="Times New Roman"/>
          <w:sz w:val="28"/>
          <w:szCs w:val="28"/>
          <w:lang w:val="uk-UA"/>
        </w:rPr>
      </w:pPr>
      <w:r w:rsidRPr="00625B17">
        <w:rPr>
          <w:rFonts w:ascii="Times New Roman" w:hAnsi="Times New Roman" w:cs="Times New Roman"/>
          <w:sz w:val="28"/>
          <w:szCs w:val="28"/>
          <w:lang w:val="uk-UA"/>
        </w:rPr>
        <w:t>Аналіз інформаційного законодавства, міжнародних хартій, договорів, кодексів, розроблених для забезпечення професійної діяльності журналіста.</w:t>
      </w:r>
    </w:p>
    <w:p w:rsidR="00A26750" w:rsidRPr="00625B17" w:rsidRDefault="00A26750" w:rsidP="00A26750">
      <w:pPr>
        <w:ind w:firstLine="720"/>
        <w:rPr>
          <w:rFonts w:ascii="Times New Roman" w:hAnsi="Times New Roman" w:cs="Times New Roman"/>
          <w:sz w:val="28"/>
          <w:szCs w:val="28"/>
          <w:lang w:val="uk-UA"/>
        </w:rPr>
      </w:pPr>
      <w:r w:rsidRPr="00625B17">
        <w:rPr>
          <w:rFonts w:ascii="Times New Roman" w:hAnsi="Times New Roman" w:cs="Times New Roman"/>
          <w:i/>
          <w:sz w:val="28"/>
          <w:szCs w:val="28"/>
          <w:lang w:val="uk-UA"/>
        </w:rPr>
        <w:t xml:space="preserve">Мета практичного заняття: </w:t>
      </w:r>
      <w:r w:rsidRPr="00625B17">
        <w:rPr>
          <w:rFonts w:ascii="Times New Roman" w:hAnsi="Times New Roman" w:cs="Times New Roman"/>
          <w:sz w:val="28"/>
          <w:szCs w:val="28"/>
          <w:lang w:val="uk-UA"/>
        </w:rPr>
        <w:t>закріпити знання про інформаційне законодавство, міжнародні хартії, договори, кодекси, розроблені для забезпечення професійної діяльності журналіста.</w:t>
      </w:r>
    </w:p>
    <w:p w:rsidR="006C4DB5" w:rsidRPr="00625B17" w:rsidRDefault="006C4DB5" w:rsidP="006C4DB5">
      <w:pPr>
        <w:ind w:firstLine="720"/>
        <w:rPr>
          <w:rFonts w:ascii="Times New Roman" w:hAnsi="Times New Roman" w:cs="Times New Roman"/>
          <w:sz w:val="28"/>
          <w:szCs w:val="28"/>
          <w:lang w:val="uk-UA"/>
        </w:rPr>
      </w:pPr>
    </w:p>
    <w:p w:rsidR="006C4DB5" w:rsidRPr="00625B17" w:rsidRDefault="006C4DB5" w:rsidP="006C4DB5">
      <w:pPr>
        <w:pStyle w:val="a3"/>
        <w:jc w:val="center"/>
        <w:rPr>
          <w:sz w:val="28"/>
          <w:szCs w:val="28"/>
        </w:rPr>
      </w:pPr>
      <w:r w:rsidRPr="00625B17">
        <w:rPr>
          <w:bCs/>
          <w:sz w:val="28"/>
          <w:szCs w:val="28"/>
        </w:rPr>
        <w:lastRenderedPageBreak/>
        <w:t>Тема</w:t>
      </w:r>
      <w:r w:rsidRPr="00625B17">
        <w:rPr>
          <w:sz w:val="28"/>
          <w:szCs w:val="28"/>
        </w:rPr>
        <w:t xml:space="preserve"> 7</w:t>
      </w:r>
    </w:p>
    <w:p w:rsidR="006C4DB5" w:rsidRPr="00625B17" w:rsidRDefault="006C4DB5" w:rsidP="006C4DB5">
      <w:pPr>
        <w:jc w:val="center"/>
        <w:rPr>
          <w:rFonts w:ascii="Times New Roman" w:hAnsi="Times New Roman" w:cs="Times New Roman"/>
          <w:b/>
          <w:caps/>
          <w:sz w:val="28"/>
          <w:szCs w:val="28"/>
          <w:lang w:val="uk-UA"/>
        </w:rPr>
      </w:pPr>
      <w:r w:rsidRPr="00625B17">
        <w:rPr>
          <w:rFonts w:ascii="Times New Roman" w:hAnsi="Times New Roman" w:cs="Times New Roman"/>
          <w:b/>
          <w:caps/>
          <w:sz w:val="28"/>
          <w:szCs w:val="28"/>
          <w:lang w:val="uk-UA"/>
        </w:rPr>
        <w:t>Застосування Міжнародного гуманітарного права до журналістів у зоні збройного конфлікту</w:t>
      </w:r>
    </w:p>
    <w:p w:rsidR="006C4DB5" w:rsidRPr="00625B17" w:rsidRDefault="006C4DB5" w:rsidP="006C4DB5">
      <w:pPr>
        <w:ind w:firstLine="720"/>
        <w:rPr>
          <w:rFonts w:ascii="Times New Roman" w:hAnsi="Times New Roman" w:cs="Times New Roman"/>
          <w:sz w:val="28"/>
          <w:szCs w:val="28"/>
          <w:lang w:val="uk-UA"/>
        </w:rPr>
      </w:pPr>
      <w:r w:rsidRPr="00625B17">
        <w:rPr>
          <w:rFonts w:ascii="Times New Roman" w:hAnsi="Times New Roman" w:cs="Times New Roman"/>
          <w:sz w:val="28"/>
          <w:szCs w:val="28"/>
          <w:lang w:val="uk-UA"/>
        </w:rPr>
        <w:t>Аналіз Женевських конвенцій з погляду Міжнародного гуманітарного права. Аналіз забезпечення професійної роботи журналістів у зоні конфлікту з погляду дотримання норми про право на виконання професійних обов’язків.</w:t>
      </w:r>
    </w:p>
    <w:p w:rsidR="00A26750" w:rsidRPr="00625B17" w:rsidRDefault="00A26750" w:rsidP="00A26750">
      <w:pPr>
        <w:ind w:firstLine="720"/>
        <w:rPr>
          <w:rFonts w:ascii="Times New Roman" w:hAnsi="Times New Roman" w:cs="Times New Roman"/>
          <w:i/>
          <w:sz w:val="28"/>
          <w:szCs w:val="28"/>
          <w:lang w:val="uk-UA"/>
        </w:rPr>
      </w:pPr>
      <w:r w:rsidRPr="00625B17">
        <w:rPr>
          <w:rFonts w:ascii="Times New Roman" w:hAnsi="Times New Roman" w:cs="Times New Roman"/>
          <w:i/>
          <w:sz w:val="28"/>
          <w:szCs w:val="28"/>
          <w:lang w:val="uk-UA"/>
        </w:rPr>
        <w:t xml:space="preserve">Мета практичного заняття: </w:t>
      </w:r>
      <w:r w:rsidRPr="00625B17">
        <w:rPr>
          <w:rFonts w:ascii="Times New Roman" w:hAnsi="Times New Roman" w:cs="Times New Roman"/>
          <w:sz w:val="28"/>
          <w:szCs w:val="28"/>
          <w:lang w:val="uk-UA"/>
        </w:rPr>
        <w:t>закріпити лекційний матеріал, аналізуючи виконані завдання на самостійне опрацювання</w:t>
      </w:r>
      <w:r w:rsidRPr="00625B17">
        <w:rPr>
          <w:rFonts w:ascii="Times New Roman" w:hAnsi="Times New Roman" w:cs="Times New Roman"/>
          <w:i/>
          <w:sz w:val="28"/>
          <w:szCs w:val="28"/>
          <w:lang w:val="uk-UA"/>
        </w:rPr>
        <w:t>.</w:t>
      </w:r>
    </w:p>
    <w:p w:rsidR="006C4DB5" w:rsidRPr="00625B17" w:rsidRDefault="006C4DB5" w:rsidP="006C4DB5">
      <w:pPr>
        <w:pStyle w:val="a3"/>
        <w:jc w:val="center"/>
        <w:rPr>
          <w:sz w:val="28"/>
          <w:szCs w:val="28"/>
        </w:rPr>
      </w:pPr>
      <w:r w:rsidRPr="00625B17">
        <w:rPr>
          <w:bCs/>
          <w:sz w:val="28"/>
          <w:szCs w:val="28"/>
        </w:rPr>
        <w:t>Тема</w:t>
      </w:r>
      <w:r w:rsidRPr="00625B17">
        <w:rPr>
          <w:sz w:val="28"/>
          <w:szCs w:val="28"/>
        </w:rPr>
        <w:t xml:space="preserve"> 8</w:t>
      </w:r>
    </w:p>
    <w:p w:rsidR="006C4DB5" w:rsidRPr="00625B17" w:rsidRDefault="006C4DB5" w:rsidP="006C4DB5">
      <w:pPr>
        <w:jc w:val="center"/>
        <w:rPr>
          <w:rFonts w:ascii="Times New Roman" w:hAnsi="Times New Roman" w:cs="Times New Roman"/>
          <w:b/>
          <w:caps/>
          <w:sz w:val="28"/>
          <w:szCs w:val="28"/>
          <w:lang w:val="uk-UA"/>
        </w:rPr>
      </w:pPr>
      <w:r w:rsidRPr="00625B17">
        <w:rPr>
          <w:rFonts w:ascii="Times New Roman" w:hAnsi="Times New Roman" w:cs="Times New Roman"/>
          <w:b/>
          <w:caps/>
          <w:sz w:val="28"/>
          <w:szCs w:val="28"/>
          <w:lang w:val="uk-UA"/>
        </w:rPr>
        <w:t>Висвітлення у ЗМІ збройних конфліктів та питань гуманітарного характеру</w:t>
      </w:r>
    </w:p>
    <w:p w:rsidR="006C4DB5" w:rsidRPr="00625B17" w:rsidRDefault="006C4DB5" w:rsidP="006C4DB5">
      <w:pPr>
        <w:ind w:firstLine="720"/>
        <w:rPr>
          <w:rFonts w:ascii="Times New Roman" w:hAnsi="Times New Roman" w:cs="Times New Roman"/>
          <w:sz w:val="28"/>
          <w:szCs w:val="28"/>
          <w:lang w:val="uk-UA"/>
        </w:rPr>
      </w:pPr>
      <w:r w:rsidRPr="00625B17">
        <w:rPr>
          <w:rFonts w:ascii="Times New Roman" w:hAnsi="Times New Roman" w:cs="Times New Roman"/>
          <w:sz w:val="28"/>
          <w:szCs w:val="28"/>
          <w:lang w:val="uk-UA"/>
        </w:rPr>
        <w:t xml:space="preserve">Морально-етичні проблеми. Принцип </w:t>
      </w:r>
      <w:proofErr w:type="spellStart"/>
      <w:r w:rsidRPr="00625B17">
        <w:rPr>
          <w:rFonts w:ascii="Times New Roman" w:hAnsi="Times New Roman" w:cs="Times New Roman"/>
          <w:sz w:val="28"/>
          <w:szCs w:val="28"/>
          <w:lang w:val="uk-UA"/>
        </w:rPr>
        <w:t>„не</w:t>
      </w:r>
      <w:proofErr w:type="spellEnd"/>
      <w:r w:rsidRPr="00625B17">
        <w:rPr>
          <w:rFonts w:ascii="Times New Roman" w:hAnsi="Times New Roman" w:cs="Times New Roman"/>
          <w:sz w:val="28"/>
          <w:szCs w:val="28"/>
          <w:lang w:val="uk-UA"/>
        </w:rPr>
        <w:t xml:space="preserve"> нашкодити” і мода на сенсації. Зацікавленість та відстороненість автора (медіа). Позитивні і негативні наслідки. </w:t>
      </w:r>
    </w:p>
    <w:p w:rsidR="00625B17" w:rsidRPr="00625B17" w:rsidRDefault="00625B17" w:rsidP="00625B17">
      <w:pPr>
        <w:ind w:firstLine="720"/>
        <w:rPr>
          <w:rFonts w:ascii="Times New Roman" w:hAnsi="Times New Roman" w:cs="Times New Roman"/>
          <w:sz w:val="28"/>
          <w:szCs w:val="28"/>
          <w:lang w:val="uk-UA"/>
        </w:rPr>
      </w:pPr>
      <w:r w:rsidRPr="00625B17">
        <w:rPr>
          <w:rFonts w:ascii="Times New Roman" w:hAnsi="Times New Roman" w:cs="Times New Roman"/>
          <w:i/>
          <w:sz w:val="28"/>
          <w:szCs w:val="28"/>
          <w:lang w:val="uk-UA"/>
        </w:rPr>
        <w:t xml:space="preserve">Мета практичного заняття: </w:t>
      </w:r>
      <w:r w:rsidRPr="00625B17">
        <w:rPr>
          <w:rFonts w:ascii="Times New Roman" w:hAnsi="Times New Roman" w:cs="Times New Roman"/>
          <w:sz w:val="28"/>
          <w:szCs w:val="28"/>
          <w:lang w:val="uk-UA"/>
        </w:rPr>
        <w:t xml:space="preserve">з’ясувати реалізацію принципу </w:t>
      </w:r>
      <w:proofErr w:type="spellStart"/>
      <w:r w:rsidRPr="00625B17">
        <w:rPr>
          <w:rFonts w:ascii="Times New Roman" w:hAnsi="Times New Roman" w:cs="Times New Roman"/>
          <w:sz w:val="28"/>
          <w:szCs w:val="28"/>
          <w:lang w:val="uk-UA"/>
        </w:rPr>
        <w:t>„не</w:t>
      </w:r>
      <w:proofErr w:type="spellEnd"/>
      <w:r w:rsidRPr="00625B17">
        <w:rPr>
          <w:rFonts w:ascii="Times New Roman" w:hAnsi="Times New Roman" w:cs="Times New Roman"/>
          <w:sz w:val="28"/>
          <w:szCs w:val="28"/>
          <w:lang w:val="uk-UA"/>
        </w:rPr>
        <w:t xml:space="preserve"> нашкодь” на реальних прикладах (публікаціях) і виявити позитивні та негативні наслідки ігнорування морально-етичних проблем.</w:t>
      </w:r>
    </w:p>
    <w:p w:rsidR="00C73DB0" w:rsidRPr="00625B17" w:rsidRDefault="00C73DB0">
      <w:pPr>
        <w:rPr>
          <w:rFonts w:ascii="Times New Roman" w:hAnsi="Times New Roman" w:cs="Times New Roman"/>
          <w:sz w:val="28"/>
          <w:szCs w:val="28"/>
          <w:lang w:val="uk-UA"/>
        </w:rPr>
      </w:pPr>
    </w:p>
    <w:p w:rsidR="00625B17" w:rsidRPr="00625B17" w:rsidRDefault="00625B17" w:rsidP="00625B17">
      <w:pPr>
        <w:jc w:val="center"/>
        <w:rPr>
          <w:rFonts w:ascii="Times New Roman" w:hAnsi="Times New Roman" w:cs="Times New Roman"/>
          <w:b/>
          <w:caps/>
          <w:sz w:val="28"/>
          <w:szCs w:val="28"/>
          <w:lang w:val="uk-UA"/>
        </w:rPr>
      </w:pPr>
      <w:r w:rsidRPr="00625B17">
        <w:rPr>
          <w:rFonts w:ascii="Times New Roman" w:hAnsi="Times New Roman" w:cs="Times New Roman"/>
          <w:b/>
          <w:caps/>
          <w:sz w:val="28"/>
          <w:szCs w:val="28"/>
          <w:lang w:val="uk-UA"/>
        </w:rPr>
        <w:t>Змістовий модуль №3</w:t>
      </w:r>
    </w:p>
    <w:p w:rsidR="00625B17" w:rsidRPr="00625B17" w:rsidRDefault="00625B17" w:rsidP="00625B17">
      <w:pPr>
        <w:jc w:val="center"/>
        <w:rPr>
          <w:rFonts w:ascii="Times New Roman" w:hAnsi="Times New Roman" w:cs="Times New Roman"/>
          <w:b/>
          <w:caps/>
          <w:sz w:val="28"/>
          <w:szCs w:val="28"/>
          <w:lang w:val="uk-UA"/>
        </w:rPr>
      </w:pPr>
      <w:r w:rsidRPr="00625B17">
        <w:rPr>
          <w:rFonts w:ascii="Times New Roman" w:hAnsi="Times New Roman" w:cs="Times New Roman"/>
          <w:b/>
          <w:caps/>
          <w:sz w:val="28"/>
          <w:szCs w:val="28"/>
          <w:lang w:val="uk-UA"/>
        </w:rPr>
        <w:t>Підсумкова кваліфікаційна іспитова робота: написання, презентація та аналіз аналітичного матеріалу на основі подій з „гарячої точки”</w:t>
      </w:r>
    </w:p>
    <w:p w:rsidR="00625B17" w:rsidRPr="00625B17" w:rsidRDefault="00625B17" w:rsidP="00625B17">
      <w:pPr>
        <w:jc w:val="center"/>
        <w:rPr>
          <w:rFonts w:ascii="Times New Roman" w:hAnsi="Times New Roman" w:cs="Times New Roman"/>
          <w:sz w:val="28"/>
          <w:szCs w:val="28"/>
          <w:lang w:val="uk-UA"/>
        </w:rPr>
      </w:pPr>
      <w:r w:rsidRPr="00625B17">
        <w:rPr>
          <w:rFonts w:ascii="Times New Roman" w:hAnsi="Times New Roman" w:cs="Times New Roman"/>
          <w:sz w:val="28"/>
          <w:szCs w:val="28"/>
          <w:lang w:val="uk-UA"/>
        </w:rPr>
        <w:t>Тема 9</w:t>
      </w:r>
    </w:p>
    <w:p w:rsidR="00625B17" w:rsidRPr="00625B17" w:rsidRDefault="00625B17" w:rsidP="00625B17">
      <w:pPr>
        <w:jc w:val="center"/>
        <w:rPr>
          <w:rFonts w:ascii="Times New Roman" w:hAnsi="Times New Roman" w:cs="Times New Roman"/>
          <w:b/>
          <w:caps/>
          <w:sz w:val="28"/>
          <w:szCs w:val="28"/>
          <w:lang w:val="uk-UA"/>
        </w:rPr>
      </w:pPr>
      <w:r w:rsidRPr="00625B17">
        <w:rPr>
          <w:rFonts w:ascii="Times New Roman" w:hAnsi="Times New Roman" w:cs="Times New Roman"/>
          <w:b/>
          <w:caps/>
          <w:sz w:val="28"/>
          <w:szCs w:val="28"/>
          <w:lang w:val="uk-UA"/>
        </w:rPr>
        <w:t>Підготовка до підсумкової кваліфікаційно-іспитової роботи – написання аналітичного матеріалу</w:t>
      </w:r>
    </w:p>
    <w:p w:rsidR="00625B17" w:rsidRPr="00625B17" w:rsidRDefault="00625B17" w:rsidP="00625B17">
      <w:pPr>
        <w:ind w:firstLine="720"/>
        <w:rPr>
          <w:rFonts w:ascii="Times New Roman" w:hAnsi="Times New Roman" w:cs="Times New Roman"/>
          <w:i/>
          <w:sz w:val="28"/>
          <w:szCs w:val="28"/>
          <w:lang w:val="uk-UA"/>
        </w:rPr>
      </w:pPr>
      <w:r w:rsidRPr="00625B17">
        <w:rPr>
          <w:rFonts w:ascii="Times New Roman" w:hAnsi="Times New Roman" w:cs="Times New Roman"/>
          <w:i/>
          <w:sz w:val="28"/>
          <w:szCs w:val="28"/>
          <w:lang w:val="uk-UA"/>
        </w:rPr>
        <w:t xml:space="preserve">Мета практичного заняття: </w:t>
      </w:r>
    </w:p>
    <w:p w:rsidR="00625B17" w:rsidRPr="00625B17" w:rsidRDefault="00625B17" w:rsidP="00625B17">
      <w:pPr>
        <w:ind w:firstLine="720"/>
        <w:rPr>
          <w:rFonts w:ascii="Times New Roman" w:hAnsi="Times New Roman" w:cs="Times New Roman"/>
          <w:sz w:val="28"/>
          <w:szCs w:val="28"/>
          <w:lang w:val="uk-UA"/>
        </w:rPr>
      </w:pPr>
      <w:r w:rsidRPr="00625B17">
        <w:rPr>
          <w:rFonts w:ascii="Times New Roman" w:hAnsi="Times New Roman" w:cs="Times New Roman"/>
          <w:sz w:val="28"/>
          <w:szCs w:val="28"/>
          <w:lang w:val="uk-UA"/>
        </w:rPr>
        <w:t>Ознайомити студентів із завданням на підсумкову роботу (за результатами поточного контролю), дати певні вказівки і рекомендації.</w:t>
      </w:r>
    </w:p>
    <w:p w:rsidR="00625B17" w:rsidRPr="00625B17" w:rsidRDefault="00625B17" w:rsidP="00625B17">
      <w:pPr>
        <w:ind w:firstLine="720"/>
        <w:rPr>
          <w:rFonts w:ascii="Times New Roman" w:hAnsi="Times New Roman" w:cs="Times New Roman"/>
          <w:i/>
          <w:sz w:val="28"/>
          <w:szCs w:val="28"/>
          <w:lang w:val="uk-UA"/>
        </w:rPr>
      </w:pPr>
      <w:r w:rsidRPr="00625B17">
        <w:rPr>
          <w:rFonts w:ascii="Times New Roman" w:hAnsi="Times New Roman" w:cs="Times New Roman"/>
          <w:i/>
          <w:sz w:val="28"/>
          <w:szCs w:val="28"/>
          <w:lang w:val="uk-UA"/>
        </w:rPr>
        <w:lastRenderedPageBreak/>
        <w:t>Особливості практичного заняття:</w:t>
      </w:r>
    </w:p>
    <w:p w:rsidR="00625B17" w:rsidRPr="00625B17" w:rsidRDefault="00625B17" w:rsidP="00625B17">
      <w:pPr>
        <w:ind w:firstLine="720"/>
        <w:rPr>
          <w:rFonts w:ascii="Times New Roman" w:hAnsi="Times New Roman" w:cs="Times New Roman"/>
          <w:sz w:val="28"/>
          <w:szCs w:val="28"/>
          <w:lang w:val="uk-UA"/>
        </w:rPr>
      </w:pPr>
      <w:r w:rsidRPr="00625B17">
        <w:rPr>
          <w:rFonts w:ascii="Times New Roman" w:hAnsi="Times New Roman" w:cs="Times New Roman"/>
          <w:sz w:val="28"/>
          <w:szCs w:val="28"/>
          <w:lang w:val="uk-UA"/>
        </w:rPr>
        <w:t xml:space="preserve">Викладач ділить студентів на міні-групи (умовні редакції) чисельністю 3-5 осіб і дає такі </w:t>
      </w:r>
      <w:r w:rsidRPr="00625B17">
        <w:rPr>
          <w:rFonts w:ascii="Times New Roman" w:hAnsi="Times New Roman" w:cs="Times New Roman"/>
          <w:i/>
          <w:sz w:val="28"/>
          <w:szCs w:val="28"/>
          <w:lang w:val="uk-UA"/>
        </w:rPr>
        <w:t>практичні завдання</w:t>
      </w:r>
      <w:r w:rsidRPr="00625B17">
        <w:rPr>
          <w:rFonts w:ascii="Times New Roman" w:hAnsi="Times New Roman" w:cs="Times New Roman"/>
          <w:sz w:val="28"/>
          <w:szCs w:val="28"/>
          <w:lang w:val="uk-UA"/>
        </w:rPr>
        <w:t xml:space="preserve"> (як взірець – поданий далі варіант): </w:t>
      </w:r>
    </w:p>
    <w:p w:rsidR="00625B17" w:rsidRPr="00625B17" w:rsidRDefault="00625B17" w:rsidP="00625B17">
      <w:pPr>
        <w:ind w:firstLine="720"/>
        <w:rPr>
          <w:rFonts w:ascii="Times New Roman" w:hAnsi="Times New Roman" w:cs="Times New Roman"/>
          <w:sz w:val="28"/>
          <w:szCs w:val="28"/>
          <w:lang w:val="uk-UA"/>
        </w:rPr>
      </w:pPr>
      <w:r w:rsidRPr="00625B17">
        <w:rPr>
          <w:rFonts w:ascii="Times New Roman" w:hAnsi="Times New Roman" w:cs="Times New Roman"/>
          <w:sz w:val="28"/>
          <w:szCs w:val="28"/>
          <w:lang w:val="uk-UA"/>
        </w:rPr>
        <w:t>А) на основі запропонованої далі ситуації проаналізувати вихідні дані збройного конфлікту між задіяними в ньому сторонами „А” і „Б”;</w:t>
      </w:r>
    </w:p>
    <w:p w:rsidR="00625B17" w:rsidRPr="00625B17" w:rsidRDefault="00625B17" w:rsidP="00625B17">
      <w:pPr>
        <w:ind w:firstLine="720"/>
        <w:rPr>
          <w:rFonts w:ascii="Times New Roman" w:hAnsi="Times New Roman" w:cs="Times New Roman"/>
          <w:sz w:val="28"/>
          <w:szCs w:val="28"/>
          <w:lang w:val="uk-UA"/>
        </w:rPr>
      </w:pPr>
      <w:r w:rsidRPr="00625B17">
        <w:rPr>
          <w:rFonts w:ascii="Times New Roman" w:hAnsi="Times New Roman" w:cs="Times New Roman"/>
          <w:sz w:val="28"/>
          <w:szCs w:val="28"/>
          <w:lang w:val="uk-UA"/>
        </w:rPr>
        <w:t>Б) залежно від обраного варіанту, підготувати аналітичний матеріал у друкованих ЗМІ (нейтральної сторони, конфліктної сторони та сусідів), в аудіовізуальних ЗМІ (нейтральної сторони, конфліктної сторони та сусідів);</w:t>
      </w:r>
    </w:p>
    <w:p w:rsidR="00625B17" w:rsidRPr="00625B17" w:rsidRDefault="00625B17" w:rsidP="00625B17">
      <w:pPr>
        <w:ind w:firstLine="720"/>
        <w:rPr>
          <w:rFonts w:ascii="Times New Roman" w:hAnsi="Times New Roman" w:cs="Times New Roman"/>
          <w:sz w:val="28"/>
          <w:szCs w:val="28"/>
          <w:lang w:val="uk-UA"/>
        </w:rPr>
      </w:pPr>
      <w:r w:rsidRPr="00625B17">
        <w:rPr>
          <w:rFonts w:ascii="Times New Roman" w:hAnsi="Times New Roman" w:cs="Times New Roman"/>
          <w:sz w:val="28"/>
          <w:szCs w:val="28"/>
          <w:lang w:val="uk-UA"/>
        </w:rPr>
        <w:t xml:space="preserve">В) за тиждень до презентації здати виконану роботу у надрукованому (обсяг 3-5 друкованих сторінок, кегль 12, інтервал 1,5, гарнітура </w:t>
      </w:r>
      <w:proofErr w:type="spellStart"/>
      <w:r w:rsidRPr="00625B17">
        <w:rPr>
          <w:rFonts w:ascii="Times New Roman" w:hAnsi="Times New Roman" w:cs="Times New Roman"/>
          <w:sz w:val="28"/>
          <w:szCs w:val="28"/>
          <w:lang w:val="uk-UA"/>
        </w:rPr>
        <w:t>Times</w:t>
      </w:r>
      <w:proofErr w:type="spellEnd"/>
      <w:r w:rsidRPr="00625B17">
        <w:rPr>
          <w:rFonts w:ascii="Times New Roman" w:hAnsi="Times New Roman" w:cs="Times New Roman"/>
          <w:sz w:val="28"/>
          <w:szCs w:val="28"/>
          <w:lang w:val="uk-UA"/>
        </w:rPr>
        <w:t xml:space="preserve"> </w:t>
      </w:r>
      <w:proofErr w:type="spellStart"/>
      <w:r w:rsidRPr="00625B17">
        <w:rPr>
          <w:rFonts w:ascii="Times New Roman" w:hAnsi="Times New Roman" w:cs="Times New Roman"/>
          <w:sz w:val="28"/>
          <w:szCs w:val="28"/>
          <w:lang w:val="uk-UA"/>
        </w:rPr>
        <w:t>New</w:t>
      </w:r>
      <w:proofErr w:type="spellEnd"/>
      <w:r w:rsidRPr="00625B17">
        <w:rPr>
          <w:rFonts w:ascii="Times New Roman" w:hAnsi="Times New Roman" w:cs="Times New Roman"/>
          <w:sz w:val="28"/>
          <w:szCs w:val="28"/>
          <w:lang w:val="uk-UA"/>
        </w:rPr>
        <w:t xml:space="preserve"> </w:t>
      </w:r>
      <w:proofErr w:type="spellStart"/>
      <w:r w:rsidRPr="00625B17">
        <w:rPr>
          <w:rFonts w:ascii="Times New Roman" w:hAnsi="Times New Roman" w:cs="Times New Roman"/>
          <w:sz w:val="28"/>
          <w:szCs w:val="28"/>
          <w:lang w:val="uk-UA"/>
        </w:rPr>
        <w:t>Roman</w:t>
      </w:r>
      <w:proofErr w:type="spellEnd"/>
      <w:r w:rsidRPr="00625B17">
        <w:rPr>
          <w:rFonts w:ascii="Times New Roman" w:hAnsi="Times New Roman" w:cs="Times New Roman"/>
          <w:sz w:val="28"/>
          <w:szCs w:val="28"/>
          <w:lang w:val="uk-UA"/>
        </w:rPr>
        <w:t xml:space="preserve">) та електронному вигляді викладачеві (допустимі формати файлів: </w:t>
      </w:r>
      <w:proofErr w:type="spellStart"/>
      <w:r w:rsidRPr="00625B17">
        <w:rPr>
          <w:rFonts w:ascii="Times New Roman" w:hAnsi="Times New Roman" w:cs="Times New Roman"/>
          <w:sz w:val="28"/>
          <w:szCs w:val="28"/>
          <w:lang w:val="uk-UA"/>
        </w:rPr>
        <w:t>doc</w:t>
      </w:r>
      <w:proofErr w:type="spellEnd"/>
      <w:r w:rsidRPr="00625B17">
        <w:rPr>
          <w:rFonts w:ascii="Times New Roman" w:hAnsi="Times New Roman" w:cs="Times New Roman"/>
          <w:sz w:val="28"/>
          <w:szCs w:val="28"/>
          <w:lang w:val="uk-UA"/>
        </w:rPr>
        <w:t xml:space="preserve">, </w:t>
      </w:r>
      <w:proofErr w:type="spellStart"/>
      <w:r w:rsidRPr="00625B17">
        <w:rPr>
          <w:rFonts w:ascii="Times New Roman" w:hAnsi="Times New Roman" w:cs="Times New Roman"/>
          <w:sz w:val="28"/>
          <w:szCs w:val="28"/>
          <w:lang w:val="uk-UA"/>
        </w:rPr>
        <w:t>rtf</w:t>
      </w:r>
      <w:proofErr w:type="spellEnd"/>
      <w:r w:rsidRPr="00625B17">
        <w:rPr>
          <w:rFonts w:ascii="Times New Roman" w:hAnsi="Times New Roman" w:cs="Times New Roman"/>
          <w:sz w:val="28"/>
          <w:szCs w:val="28"/>
          <w:lang w:val="uk-UA"/>
        </w:rPr>
        <w:t xml:space="preserve">, </w:t>
      </w:r>
      <w:proofErr w:type="spellStart"/>
      <w:r w:rsidRPr="00625B17">
        <w:rPr>
          <w:rFonts w:ascii="Times New Roman" w:hAnsi="Times New Roman" w:cs="Times New Roman"/>
          <w:sz w:val="28"/>
          <w:szCs w:val="28"/>
          <w:lang w:val="uk-UA"/>
        </w:rPr>
        <w:t>pdf</w:t>
      </w:r>
      <w:proofErr w:type="spellEnd"/>
      <w:r w:rsidRPr="00625B17">
        <w:rPr>
          <w:rFonts w:ascii="Times New Roman" w:hAnsi="Times New Roman" w:cs="Times New Roman"/>
          <w:sz w:val="28"/>
          <w:szCs w:val="28"/>
          <w:lang w:val="uk-UA"/>
        </w:rPr>
        <w:t>);</w:t>
      </w:r>
    </w:p>
    <w:p w:rsidR="00625B17" w:rsidRPr="00625B17" w:rsidRDefault="00625B17" w:rsidP="00625B17">
      <w:pPr>
        <w:ind w:firstLine="720"/>
        <w:rPr>
          <w:rFonts w:ascii="Times New Roman" w:hAnsi="Times New Roman" w:cs="Times New Roman"/>
          <w:sz w:val="28"/>
          <w:szCs w:val="28"/>
          <w:lang w:val="uk-UA"/>
        </w:rPr>
      </w:pPr>
      <w:r w:rsidRPr="00625B17">
        <w:rPr>
          <w:rFonts w:ascii="Times New Roman" w:hAnsi="Times New Roman" w:cs="Times New Roman"/>
          <w:sz w:val="28"/>
          <w:szCs w:val="28"/>
          <w:lang w:val="uk-UA"/>
        </w:rPr>
        <w:t>Г) напередодні іспиту здійснити публічну презентацію виконаної роботи.</w:t>
      </w:r>
    </w:p>
    <w:p w:rsidR="00625B17" w:rsidRPr="00625B17" w:rsidRDefault="00625B17" w:rsidP="00625B17">
      <w:pPr>
        <w:jc w:val="center"/>
        <w:rPr>
          <w:rFonts w:ascii="Times New Roman" w:hAnsi="Times New Roman" w:cs="Times New Roman"/>
          <w:sz w:val="28"/>
          <w:szCs w:val="28"/>
          <w:lang w:val="uk-UA"/>
        </w:rPr>
      </w:pPr>
      <w:r w:rsidRPr="00625B17">
        <w:rPr>
          <w:rFonts w:ascii="Times New Roman" w:hAnsi="Times New Roman" w:cs="Times New Roman"/>
          <w:sz w:val="28"/>
          <w:szCs w:val="28"/>
          <w:lang w:val="uk-UA"/>
        </w:rPr>
        <w:t>Тема 10</w:t>
      </w:r>
    </w:p>
    <w:p w:rsidR="00625B17" w:rsidRPr="00625B17" w:rsidRDefault="00625B17" w:rsidP="00625B17">
      <w:pPr>
        <w:jc w:val="center"/>
        <w:rPr>
          <w:rFonts w:ascii="Times New Roman" w:hAnsi="Times New Roman" w:cs="Times New Roman"/>
          <w:b/>
          <w:caps/>
          <w:sz w:val="28"/>
          <w:szCs w:val="28"/>
          <w:lang w:val="uk-UA"/>
        </w:rPr>
      </w:pPr>
      <w:r w:rsidRPr="00625B17">
        <w:rPr>
          <w:rFonts w:ascii="Times New Roman" w:hAnsi="Times New Roman" w:cs="Times New Roman"/>
          <w:b/>
          <w:caps/>
          <w:sz w:val="28"/>
          <w:szCs w:val="28"/>
          <w:lang w:val="uk-UA"/>
        </w:rPr>
        <w:t>Презентація та аналіз виконаного аналітичного матеріалу</w:t>
      </w:r>
    </w:p>
    <w:p w:rsidR="00625B17" w:rsidRPr="00625B17" w:rsidRDefault="00625B17" w:rsidP="00625B17">
      <w:pPr>
        <w:ind w:firstLine="720"/>
        <w:rPr>
          <w:rFonts w:ascii="Times New Roman" w:hAnsi="Times New Roman" w:cs="Times New Roman"/>
          <w:i/>
          <w:sz w:val="28"/>
          <w:szCs w:val="28"/>
          <w:lang w:val="uk-UA"/>
        </w:rPr>
      </w:pPr>
      <w:r w:rsidRPr="00625B17">
        <w:rPr>
          <w:rFonts w:ascii="Times New Roman" w:hAnsi="Times New Roman" w:cs="Times New Roman"/>
          <w:i/>
          <w:sz w:val="28"/>
          <w:szCs w:val="28"/>
          <w:lang w:val="uk-UA"/>
        </w:rPr>
        <w:t>Мета практичного заняття:</w:t>
      </w:r>
    </w:p>
    <w:p w:rsidR="00625B17" w:rsidRPr="00625B17" w:rsidRDefault="00625B17" w:rsidP="00625B17">
      <w:pPr>
        <w:ind w:firstLine="720"/>
        <w:rPr>
          <w:rFonts w:ascii="Times New Roman" w:hAnsi="Times New Roman" w:cs="Times New Roman"/>
          <w:sz w:val="28"/>
          <w:szCs w:val="28"/>
          <w:lang w:val="uk-UA"/>
        </w:rPr>
      </w:pPr>
      <w:r w:rsidRPr="00625B17">
        <w:rPr>
          <w:rFonts w:ascii="Times New Roman" w:hAnsi="Times New Roman" w:cs="Times New Roman"/>
          <w:sz w:val="28"/>
          <w:szCs w:val="28"/>
          <w:lang w:val="uk-UA"/>
        </w:rPr>
        <w:t>Здійснити презентації виконаних робіт в умовах аудиторії з залученням технічних засобів і мультимедійних пристроїв. Оцінити презентації.</w:t>
      </w:r>
    </w:p>
    <w:p w:rsidR="00625B17" w:rsidRPr="00625B17" w:rsidRDefault="00625B17" w:rsidP="00625B17">
      <w:pPr>
        <w:rPr>
          <w:rFonts w:ascii="Times New Roman" w:hAnsi="Times New Roman" w:cs="Times New Roman"/>
          <w:sz w:val="28"/>
          <w:szCs w:val="28"/>
          <w:lang w:val="uk-UA"/>
        </w:rPr>
      </w:pPr>
    </w:p>
    <w:p w:rsidR="00625B17" w:rsidRPr="00625B17" w:rsidRDefault="00625B17" w:rsidP="00625B17">
      <w:pPr>
        <w:jc w:val="center"/>
        <w:rPr>
          <w:rFonts w:ascii="Times New Roman" w:hAnsi="Times New Roman" w:cs="Times New Roman"/>
          <w:sz w:val="28"/>
          <w:szCs w:val="28"/>
          <w:lang w:val="uk-UA"/>
        </w:rPr>
      </w:pPr>
      <w:r w:rsidRPr="00625B17">
        <w:rPr>
          <w:rFonts w:ascii="Times New Roman" w:hAnsi="Times New Roman" w:cs="Times New Roman"/>
          <w:sz w:val="28"/>
          <w:szCs w:val="28"/>
          <w:lang w:val="uk-UA"/>
        </w:rPr>
        <w:t>Тема 11</w:t>
      </w:r>
    </w:p>
    <w:p w:rsidR="00625B17" w:rsidRPr="00625B17" w:rsidRDefault="00625B17" w:rsidP="00625B17">
      <w:pPr>
        <w:jc w:val="center"/>
        <w:rPr>
          <w:rFonts w:ascii="Times New Roman" w:hAnsi="Times New Roman" w:cs="Times New Roman"/>
          <w:b/>
          <w:caps/>
          <w:sz w:val="28"/>
          <w:szCs w:val="28"/>
          <w:lang w:val="uk-UA"/>
        </w:rPr>
      </w:pPr>
      <w:r w:rsidRPr="00625B17">
        <w:rPr>
          <w:rFonts w:ascii="Times New Roman" w:hAnsi="Times New Roman" w:cs="Times New Roman"/>
          <w:b/>
          <w:caps/>
          <w:sz w:val="28"/>
          <w:szCs w:val="28"/>
          <w:lang w:val="uk-UA"/>
        </w:rPr>
        <w:t>Аналіз науково-публіцистичних есе</w:t>
      </w:r>
    </w:p>
    <w:p w:rsidR="00625B17" w:rsidRPr="00625B17" w:rsidRDefault="00625B17" w:rsidP="00625B17">
      <w:pPr>
        <w:ind w:firstLine="720"/>
        <w:rPr>
          <w:rFonts w:ascii="Times New Roman" w:hAnsi="Times New Roman" w:cs="Times New Roman"/>
          <w:i/>
          <w:sz w:val="28"/>
          <w:szCs w:val="28"/>
          <w:lang w:val="uk-UA"/>
        </w:rPr>
      </w:pPr>
      <w:r w:rsidRPr="00625B17">
        <w:rPr>
          <w:rFonts w:ascii="Times New Roman" w:hAnsi="Times New Roman" w:cs="Times New Roman"/>
          <w:i/>
          <w:sz w:val="28"/>
          <w:szCs w:val="28"/>
          <w:lang w:val="uk-UA"/>
        </w:rPr>
        <w:t>Мета семінарського заняття:</w:t>
      </w:r>
    </w:p>
    <w:p w:rsidR="00625B17" w:rsidRPr="00625B17" w:rsidRDefault="00625B17" w:rsidP="003C6A84">
      <w:pPr>
        <w:ind w:firstLine="720"/>
        <w:rPr>
          <w:rFonts w:ascii="Times New Roman" w:hAnsi="Times New Roman" w:cs="Times New Roman"/>
          <w:sz w:val="28"/>
          <w:szCs w:val="28"/>
          <w:lang w:val="uk-UA"/>
        </w:rPr>
      </w:pPr>
      <w:r w:rsidRPr="00625B17">
        <w:rPr>
          <w:rFonts w:ascii="Times New Roman" w:hAnsi="Times New Roman" w:cs="Times New Roman"/>
          <w:sz w:val="28"/>
          <w:szCs w:val="28"/>
          <w:lang w:val="uk-UA"/>
        </w:rPr>
        <w:t xml:space="preserve">Силами студентських міні-груп (редакцій) організувати і провести </w:t>
      </w:r>
      <w:proofErr w:type="spellStart"/>
      <w:r w:rsidRPr="00625B17">
        <w:rPr>
          <w:rFonts w:ascii="Times New Roman" w:hAnsi="Times New Roman" w:cs="Times New Roman"/>
          <w:sz w:val="28"/>
          <w:szCs w:val="28"/>
          <w:lang w:val="uk-UA"/>
        </w:rPr>
        <w:t>„круглий</w:t>
      </w:r>
      <w:proofErr w:type="spellEnd"/>
      <w:r w:rsidRPr="00625B17">
        <w:rPr>
          <w:rFonts w:ascii="Times New Roman" w:hAnsi="Times New Roman" w:cs="Times New Roman"/>
          <w:sz w:val="28"/>
          <w:szCs w:val="28"/>
          <w:lang w:val="uk-UA"/>
        </w:rPr>
        <w:t xml:space="preserve"> стіл”, на якому проаналізувати плюси і мінуси в аналітичних матеріалах конкурентів. Викладач виступає в ролі модератора, а наприкінці заняття виводить остаточний рейтинг і оголошує оцінки за виконану, презентовану і проаналізовану роботу.</w:t>
      </w:r>
      <w:bookmarkStart w:id="0" w:name="_GoBack"/>
      <w:bookmarkEnd w:id="0"/>
    </w:p>
    <w:sectPr w:rsidR="00625B17" w:rsidRPr="00625B1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9A4" w:rsidRDefault="00E949A4" w:rsidP="00D552D0">
      <w:pPr>
        <w:spacing w:after="0" w:line="240" w:lineRule="auto"/>
      </w:pPr>
      <w:r>
        <w:separator/>
      </w:r>
    </w:p>
  </w:endnote>
  <w:endnote w:type="continuationSeparator" w:id="0">
    <w:p w:rsidR="00E949A4" w:rsidRDefault="00E949A4" w:rsidP="00D55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2D0" w:rsidRPr="00D552D0" w:rsidRDefault="00D552D0">
    <w:pPr>
      <w:pStyle w:val="a6"/>
      <w:rPr>
        <w:rFonts w:ascii="Times New Roman" w:hAnsi="Times New Roman" w:cs="Times New Roman"/>
        <w:color w:val="000000" w:themeColor="text1"/>
        <w:sz w:val="24"/>
        <w:szCs w:val="24"/>
      </w:rPr>
    </w:pPr>
    <w:sdt>
      <w:sdtPr>
        <w:rPr>
          <w:rFonts w:ascii="Times New Roman" w:hAnsi="Times New Roman" w:cs="Times New Roman"/>
          <w:sz w:val="24"/>
          <w:szCs w:val="24"/>
        </w:rPr>
        <w:alias w:val="Автор"/>
        <w:id w:val="54214575"/>
        <w:placeholder>
          <w:docPart w:val="62B1692F70BF450A940FF9D65F955181"/>
        </w:placeholder>
        <w:dataBinding w:prefixMappings="xmlns:ns0='http://schemas.openxmlformats.org/package/2006/metadata/core-properties' xmlns:ns1='http://purl.org/dc/elements/1.1/'" w:xpath="/ns0:coreProperties[1]/ns1:creator[1]" w:storeItemID="{6C3C8BC8-F283-45AE-878A-BAB7291924A1}"/>
        <w:text/>
      </w:sdtPr>
      <w:sdtContent>
        <w:r w:rsidRPr="00D552D0">
          <w:rPr>
            <w:rFonts w:ascii="Times New Roman" w:hAnsi="Times New Roman" w:cs="Times New Roman"/>
            <w:sz w:val="24"/>
            <w:szCs w:val="24"/>
          </w:rPr>
          <w:t xml:space="preserve">© Житарюк М.Г., ЛНУ                                       </w:t>
        </w:r>
      </w:sdtContent>
    </w:sdt>
  </w:p>
  <w:p w:rsidR="00D552D0" w:rsidRDefault="00D552D0">
    <w:pPr>
      <w:pStyle w:val="a6"/>
    </w:pPr>
    <w:r>
      <w:rPr>
        <w:noProof/>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D552D0" w:rsidRPr="00D552D0" w:rsidRDefault="00D552D0" w:rsidP="00D552D0">
                          <w:pPr>
                            <w:pStyle w:val="a6"/>
                            <w:jc w:val="right"/>
                            <w:rPr>
                              <w:rFonts w:ascii="Times New Roman" w:hAnsi="Times New Roman" w:cs="Times New Roman"/>
                              <w:sz w:val="24"/>
                              <w:szCs w:val="24"/>
                            </w:rPr>
                          </w:pPr>
                          <w:r w:rsidRPr="00D552D0">
                            <w:rPr>
                              <w:rFonts w:ascii="Times New Roman" w:hAnsi="Times New Roman" w:cs="Times New Roman"/>
                              <w:sz w:val="24"/>
                              <w:szCs w:val="24"/>
                            </w:rPr>
                            <w:fldChar w:fldCharType="begin"/>
                          </w:r>
                          <w:r w:rsidRPr="00D552D0">
                            <w:rPr>
                              <w:rFonts w:ascii="Times New Roman" w:hAnsi="Times New Roman" w:cs="Times New Roman"/>
                              <w:sz w:val="24"/>
                              <w:szCs w:val="24"/>
                            </w:rPr>
                            <w:instrText>PAGE  \* Arabic  \* MERGEFORMAT</w:instrText>
                          </w:r>
                          <w:r w:rsidRPr="00D552D0">
                            <w:rPr>
                              <w:rFonts w:ascii="Times New Roman" w:hAnsi="Times New Roman" w:cs="Times New Roman"/>
                              <w:sz w:val="24"/>
                              <w:szCs w:val="24"/>
                            </w:rPr>
                            <w:fldChar w:fldCharType="separate"/>
                          </w:r>
                          <w:r w:rsidR="003C6A84">
                            <w:rPr>
                              <w:rFonts w:ascii="Times New Roman" w:hAnsi="Times New Roman" w:cs="Times New Roman"/>
                              <w:noProof/>
                              <w:sz w:val="24"/>
                              <w:szCs w:val="24"/>
                            </w:rPr>
                            <w:t>3</w:t>
                          </w:r>
                          <w:r w:rsidRPr="00D552D0">
                            <w:rPr>
                              <w:rFonts w:ascii="Times New Roman" w:hAnsi="Times New Roman" w:cs="Times New Roman"/>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" filled="f" stroked="f" strokeweight=".5pt">
              <v:textbox style="mso-fit-shape-to-text:t">
                <w:txbxContent>
                  <w:p w:rsidR="00D552D0" w:rsidRPr="00D552D0" w:rsidRDefault="00D552D0" w:rsidP="00D552D0">
                    <w:pPr>
                      <w:pStyle w:val="a6"/>
                      <w:jc w:val="right"/>
                      <w:rPr>
                        <w:rFonts w:ascii="Times New Roman" w:hAnsi="Times New Roman" w:cs="Times New Roman"/>
                        <w:sz w:val="24"/>
                        <w:szCs w:val="24"/>
                      </w:rPr>
                    </w:pPr>
                    <w:r w:rsidRPr="00D552D0">
                      <w:rPr>
                        <w:rFonts w:ascii="Times New Roman" w:hAnsi="Times New Roman" w:cs="Times New Roman"/>
                        <w:sz w:val="24"/>
                        <w:szCs w:val="24"/>
                      </w:rPr>
                      <w:fldChar w:fldCharType="begin"/>
                    </w:r>
                    <w:r w:rsidRPr="00D552D0">
                      <w:rPr>
                        <w:rFonts w:ascii="Times New Roman" w:hAnsi="Times New Roman" w:cs="Times New Roman"/>
                        <w:sz w:val="24"/>
                        <w:szCs w:val="24"/>
                      </w:rPr>
                      <w:instrText>PAGE  \* Arabic  \* MERGEFORMAT</w:instrText>
                    </w:r>
                    <w:r w:rsidRPr="00D552D0">
                      <w:rPr>
                        <w:rFonts w:ascii="Times New Roman" w:hAnsi="Times New Roman" w:cs="Times New Roman"/>
                        <w:sz w:val="24"/>
                        <w:szCs w:val="24"/>
                      </w:rPr>
                      <w:fldChar w:fldCharType="separate"/>
                    </w:r>
                    <w:r w:rsidR="003C6A84">
                      <w:rPr>
                        <w:rFonts w:ascii="Times New Roman" w:hAnsi="Times New Roman" w:cs="Times New Roman"/>
                        <w:noProof/>
                        <w:sz w:val="24"/>
                        <w:szCs w:val="24"/>
                      </w:rPr>
                      <w:t>3</w:t>
                    </w:r>
                    <w:r w:rsidRPr="00D552D0">
                      <w:rPr>
                        <w:rFonts w:ascii="Times New Roman" w:hAnsi="Times New Roman" w:cs="Times New Roman"/>
                        <w:sz w:val="24"/>
                        <w:szCs w:val="24"/>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Прямоугольник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9A4" w:rsidRDefault="00E949A4" w:rsidP="00D552D0">
      <w:pPr>
        <w:spacing w:after="0" w:line="240" w:lineRule="auto"/>
      </w:pPr>
      <w:r>
        <w:separator/>
      </w:r>
    </w:p>
  </w:footnote>
  <w:footnote w:type="continuationSeparator" w:id="0">
    <w:p w:rsidR="00E949A4" w:rsidRDefault="00E949A4" w:rsidP="00D552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6A1"/>
    <w:rsid w:val="003C6A84"/>
    <w:rsid w:val="00625B17"/>
    <w:rsid w:val="006C4DB5"/>
    <w:rsid w:val="009A32D5"/>
    <w:rsid w:val="00A26750"/>
    <w:rsid w:val="00BB76A1"/>
    <w:rsid w:val="00C73DB0"/>
    <w:rsid w:val="00D552D0"/>
    <w:rsid w:val="00E94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D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C4DB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header"/>
    <w:basedOn w:val="a"/>
    <w:link w:val="a5"/>
    <w:uiPriority w:val="99"/>
    <w:unhideWhenUsed/>
    <w:rsid w:val="00D552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52D0"/>
  </w:style>
  <w:style w:type="paragraph" w:styleId="a6">
    <w:name w:val="footer"/>
    <w:basedOn w:val="a"/>
    <w:link w:val="a7"/>
    <w:uiPriority w:val="99"/>
    <w:unhideWhenUsed/>
    <w:rsid w:val="00D552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52D0"/>
  </w:style>
  <w:style w:type="paragraph" w:customStyle="1" w:styleId="F9E977197262459AB16AE09F8A4F0155">
    <w:name w:val="F9E977197262459AB16AE09F8A4F0155"/>
    <w:rsid w:val="00D552D0"/>
    <w:rPr>
      <w:rFonts w:eastAsiaTheme="minorEastAsia"/>
      <w:lang w:eastAsia="ru-RU"/>
    </w:rPr>
  </w:style>
  <w:style w:type="paragraph" w:styleId="a8">
    <w:name w:val="Balloon Text"/>
    <w:basedOn w:val="a"/>
    <w:link w:val="a9"/>
    <w:uiPriority w:val="99"/>
    <w:semiHidden/>
    <w:unhideWhenUsed/>
    <w:rsid w:val="00D552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52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D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C4DB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header"/>
    <w:basedOn w:val="a"/>
    <w:link w:val="a5"/>
    <w:uiPriority w:val="99"/>
    <w:unhideWhenUsed/>
    <w:rsid w:val="00D552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52D0"/>
  </w:style>
  <w:style w:type="paragraph" w:styleId="a6">
    <w:name w:val="footer"/>
    <w:basedOn w:val="a"/>
    <w:link w:val="a7"/>
    <w:uiPriority w:val="99"/>
    <w:unhideWhenUsed/>
    <w:rsid w:val="00D552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52D0"/>
  </w:style>
  <w:style w:type="paragraph" w:customStyle="1" w:styleId="F9E977197262459AB16AE09F8A4F0155">
    <w:name w:val="F9E977197262459AB16AE09F8A4F0155"/>
    <w:rsid w:val="00D552D0"/>
    <w:rPr>
      <w:rFonts w:eastAsiaTheme="minorEastAsia"/>
      <w:lang w:eastAsia="ru-RU"/>
    </w:rPr>
  </w:style>
  <w:style w:type="paragraph" w:styleId="a8">
    <w:name w:val="Balloon Text"/>
    <w:basedOn w:val="a"/>
    <w:link w:val="a9"/>
    <w:uiPriority w:val="99"/>
    <w:semiHidden/>
    <w:unhideWhenUsed/>
    <w:rsid w:val="00D552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52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B1692F70BF450A940FF9D65F955181"/>
        <w:category>
          <w:name w:val="Общие"/>
          <w:gallery w:val="placeholder"/>
        </w:category>
        <w:types>
          <w:type w:val="bbPlcHdr"/>
        </w:types>
        <w:behaviors>
          <w:behavior w:val="content"/>
        </w:behaviors>
        <w:guid w:val="{AD1534E0-8838-445F-8C7B-A255DC33CE10}"/>
      </w:docPartPr>
      <w:docPartBody>
        <w:p w:rsidR="00000000" w:rsidRDefault="00DA2E94" w:rsidP="00DA2E94">
          <w:pPr>
            <w:pStyle w:val="62B1692F70BF450A940FF9D65F955181"/>
          </w:pPr>
          <w: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94"/>
    <w:rsid w:val="002260F8"/>
    <w:rsid w:val="00DA2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B1692F70BF450A940FF9D65F955181">
    <w:name w:val="62B1692F70BF450A940FF9D65F955181"/>
    <w:rsid w:val="00DA2E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B1692F70BF450A940FF9D65F955181">
    <w:name w:val="62B1692F70BF450A940FF9D65F955181"/>
    <w:rsid w:val="00DA2E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813</Words>
  <Characters>4638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Житарюк М.Г., ЛНУ                                       </dc:creator>
  <cp:keywords/>
  <dc:description/>
  <cp:lastModifiedBy>Мар'ян</cp:lastModifiedBy>
  <cp:revision>4</cp:revision>
  <dcterms:created xsi:type="dcterms:W3CDTF">2016-11-25T16:46:00Z</dcterms:created>
  <dcterms:modified xsi:type="dcterms:W3CDTF">2016-11-25T17:25:00Z</dcterms:modified>
</cp:coreProperties>
</file>