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B0" w:rsidRDefault="00902959" w:rsidP="00902959">
      <w:pPr>
        <w:jc w:val="center"/>
      </w:pPr>
      <w:r>
        <w:t>Проф. М.Г.Житарюк</w:t>
      </w:r>
    </w:p>
    <w:p w:rsidR="00902959" w:rsidRDefault="00902959" w:rsidP="00902959">
      <w:pPr>
        <w:jc w:val="center"/>
      </w:pPr>
      <w:r>
        <w:t xml:space="preserve">«Реклама і </w:t>
      </w:r>
      <w:proofErr w:type="spellStart"/>
      <w:r>
        <w:t>звʼязки</w:t>
      </w:r>
      <w:proofErr w:type="spellEnd"/>
      <w:r>
        <w:t xml:space="preserve"> з громадськістю»</w:t>
      </w:r>
    </w:p>
    <w:p w:rsidR="00902959" w:rsidRPr="00902959" w:rsidRDefault="00902959"/>
    <w:p w:rsidR="00902959" w:rsidRPr="00007B7E" w:rsidRDefault="00902959" w:rsidP="00902959">
      <w:pPr>
        <w:jc w:val="center"/>
        <w:rPr>
          <w:b/>
          <w:color w:val="002060"/>
          <w:sz w:val="32"/>
          <w:szCs w:val="32"/>
        </w:rPr>
      </w:pPr>
      <w:r w:rsidRPr="00007B7E">
        <w:rPr>
          <w:b/>
          <w:color w:val="002060"/>
          <w:sz w:val="32"/>
          <w:szCs w:val="32"/>
        </w:rPr>
        <w:t>ТЕМАТИКА І ЗМІСТ ЗАНЯТЬ</w:t>
      </w:r>
    </w:p>
    <w:p w:rsidR="00902959" w:rsidRPr="00007B7E" w:rsidRDefault="00902959" w:rsidP="00902959">
      <w:pPr>
        <w:rPr>
          <w:color w:val="002060"/>
          <w:sz w:val="28"/>
          <w:szCs w:val="28"/>
        </w:rPr>
      </w:pPr>
    </w:p>
    <w:p w:rsidR="00902959" w:rsidRPr="00007B7E" w:rsidRDefault="00902959" w:rsidP="00902959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Змістовий модуль № 1</w:t>
      </w:r>
    </w:p>
    <w:p w:rsidR="00902959" w:rsidRPr="00007B7E" w:rsidRDefault="00902959" w:rsidP="00902959">
      <w:pPr>
        <w:jc w:val="center"/>
        <w:rPr>
          <w:b/>
          <w:caps/>
          <w:color w:val="002060"/>
          <w:sz w:val="28"/>
          <w:szCs w:val="28"/>
        </w:rPr>
      </w:pPr>
    </w:p>
    <w:p w:rsidR="00902959" w:rsidRPr="00007B7E" w:rsidRDefault="00902959" w:rsidP="00902959">
      <w:pPr>
        <w:jc w:val="center"/>
        <w:rPr>
          <w:b/>
          <w:color w:val="002060"/>
          <w:sz w:val="32"/>
          <w:szCs w:val="32"/>
          <w:u w:val="single"/>
        </w:rPr>
      </w:pPr>
      <w:r w:rsidRPr="00007B7E">
        <w:rPr>
          <w:b/>
          <w:caps/>
          <w:color w:val="002060"/>
          <w:sz w:val="32"/>
          <w:szCs w:val="32"/>
          <w:u w:val="single"/>
        </w:rPr>
        <w:t>Реклама у ЗМІ</w:t>
      </w:r>
    </w:p>
    <w:p w:rsidR="00902959" w:rsidRPr="00007B7E" w:rsidRDefault="00902959" w:rsidP="00902959">
      <w:pPr>
        <w:rPr>
          <w:color w:val="002060"/>
          <w:sz w:val="28"/>
          <w:szCs w:val="20"/>
        </w:rPr>
      </w:pPr>
    </w:p>
    <w:p w:rsidR="00902959" w:rsidRPr="00007B7E" w:rsidRDefault="00902959" w:rsidP="00902959">
      <w:pPr>
        <w:jc w:val="center"/>
        <w:rPr>
          <w:color w:val="002060"/>
          <w:sz w:val="28"/>
          <w:szCs w:val="20"/>
        </w:rPr>
      </w:pPr>
    </w:p>
    <w:p w:rsidR="00D20872" w:rsidRPr="00007B7E" w:rsidRDefault="00D20872" w:rsidP="00D20872">
      <w:pPr>
        <w:jc w:val="center"/>
        <w:rPr>
          <w:color w:val="002060"/>
          <w:sz w:val="28"/>
          <w:szCs w:val="20"/>
        </w:rPr>
      </w:pPr>
      <w:r w:rsidRPr="00007B7E">
        <w:rPr>
          <w:color w:val="002060"/>
          <w:sz w:val="28"/>
          <w:szCs w:val="20"/>
        </w:rPr>
        <w:t>Тема 1</w:t>
      </w:r>
    </w:p>
    <w:p w:rsidR="00D20872" w:rsidRPr="00007B7E" w:rsidRDefault="00D20872" w:rsidP="00D20872">
      <w:pPr>
        <w:jc w:val="center"/>
        <w:rPr>
          <w:b/>
          <w:color w:val="002060"/>
          <w:sz w:val="28"/>
          <w:szCs w:val="20"/>
        </w:rPr>
      </w:pPr>
    </w:p>
    <w:p w:rsidR="00D20872" w:rsidRPr="00007B7E" w:rsidRDefault="00D20872" w:rsidP="00D20872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Вступ до курсу. Поняття, сутність, завдання, види і засоби реклами. законодавча база</w:t>
      </w:r>
    </w:p>
    <w:p w:rsidR="00D20872" w:rsidRPr="00007B7E" w:rsidRDefault="00D20872" w:rsidP="00D20872">
      <w:pPr>
        <w:rPr>
          <w:color w:val="002060"/>
          <w:sz w:val="28"/>
          <w:szCs w:val="28"/>
        </w:rPr>
      </w:pPr>
    </w:p>
    <w:p w:rsidR="00D20872" w:rsidRPr="00007B7E" w:rsidRDefault="00D20872" w:rsidP="00D20872">
      <w:pPr>
        <w:ind w:firstLine="720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t>Огляд літератури до курсу. Поняття реклами. Сутність і значення реклами. Різновиди реклами Завдання реклами. Засоби реклами. Закон України «Про рекламу».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D20872" w:rsidRPr="00007B7E" w:rsidRDefault="00D20872" w:rsidP="00D20872">
      <w:pPr>
        <w:numPr>
          <w:ilvl w:val="0"/>
          <w:numId w:val="14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Опрацювати законодавчі норми використання реклами у ЗМІ (Закон України «Про рекламу»).</w:t>
      </w:r>
    </w:p>
    <w:p w:rsidR="00D20872" w:rsidRPr="00007B7E" w:rsidRDefault="00D20872" w:rsidP="00D20872">
      <w:pPr>
        <w:numPr>
          <w:ilvl w:val="0"/>
          <w:numId w:val="14"/>
        </w:numPr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Вивчити дефініції і поняття, подані в матеріалах до теми 1.</w:t>
      </w:r>
    </w:p>
    <w:p w:rsidR="00D20872" w:rsidRPr="00007B7E" w:rsidRDefault="00D20872" w:rsidP="00D20872">
      <w:pPr>
        <w:numPr>
          <w:ilvl w:val="0"/>
          <w:numId w:val="14"/>
        </w:numPr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Ознайомитись із додатковими джерелами і матеріалами до теми 1 (книги, </w:t>
      </w:r>
      <w:proofErr w:type="spellStart"/>
      <w:r w:rsidRPr="00007B7E">
        <w:rPr>
          <w:color w:val="002060"/>
          <w:sz w:val="28"/>
          <w:szCs w:val="28"/>
        </w:rPr>
        <w:t>інтернет-видання</w:t>
      </w:r>
      <w:proofErr w:type="spellEnd"/>
      <w:r w:rsidRPr="00007B7E">
        <w:rPr>
          <w:color w:val="002060"/>
          <w:sz w:val="28"/>
          <w:szCs w:val="28"/>
        </w:rPr>
        <w:t>).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D20872" w:rsidRPr="00007B7E" w:rsidRDefault="00D20872" w:rsidP="00D20872">
      <w:pPr>
        <w:numPr>
          <w:ilvl w:val="0"/>
          <w:numId w:val="15"/>
        </w:numPr>
        <w:tabs>
          <w:tab w:val="clear" w:pos="144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види відповідальності і шкоди є наслідком використання і споживання неналежної, прихованої та неетичної реклами?</w:t>
      </w:r>
    </w:p>
    <w:p w:rsidR="00D20872" w:rsidRPr="00007B7E" w:rsidRDefault="00D20872" w:rsidP="00D20872">
      <w:pPr>
        <w:numPr>
          <w:ilvl w:val="0"/>
          <w:numId w:val="15"/>
        </w:numPr>
        <w:tabs>
          <w:tab w:val="clear" w:pos="144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особливості видів і засобів реклами?</w:t>
      </w:r>
    </w:p>
    <w:p w:rsidR="00D20872" w:rsidRPr="00007B7E" w:rsidRDefault="00D20872" w:rsidP="00D20872">
      <w:pPr>
        <w:rPr>
          <w:color w:val="002060"/>
          <w:sz w:val="28"/>
          <w:szCs w:val="28"/>
        </w:rPr>
      </w:pPr>
    </w:p>
    <w:p w:rsidR="00D20872" w:rsidRPr="00007B7E" w:rsidRDefault="00D20872" w:rsidP="00D20872">
      <w:pPr>
        <w:rPr>
          <w:color w:val="002060"/>
          <w:sz w:val="28"/>
          <w:szCs w:val="28"/>
        </w:rPr>
      </w:pPr>
    </w:p>
    <w:p w:rsidR="00D20872" w:rsidRPr="00007B7E" w:rsidRDefault="00D20872" w:rsidP="00D20872">
      <w:pPr>
        <w:jc w:val="center"/>
        <w:rPr>
          <w:color w:val="002060"/>
          <w:sz w:val="28"/>
          <w:szCs w:val="20"/>
        </w:rPr>
      </w:pPr>
      <w:r w:rsidRPr="00007B7E">
        <w:rPr>
          <w:color w:val="002060"/>
          <w:sz w:val="28"/>
          <w:szCs w:val="20"/>
        </w:rPr>
        <w:t>Тема 2</w:t>
      </w:r>
    </w:p>
    <w:p w:rsidR="00D20872" w:rsidRPr="00007B7E" w:rsidRDefault="00D20872" w:rsidP="00D20872">
      <w:pPr>
        <w:ind w:firstLine="720"/>
        <w:jc w:val="center"/>
        <w:rPr>
          <w:b/>
          <w:caps/>
          <w:color w:val="002060"/>
          <w:sz w:val="28"/>
          <w:szCs w:val="28"/>
        </w:rPr>
      </w:pPr>
    </w:p>
    <w:p w:rsidR="00D20872" w:rsidRPr="00007B7E" w:rsidRDefault="00D20872" w:rsidP="00D20872">
      <w:pPr>
        <w:ind w:firstLine="720"/>
        <w:jc w:val="center"/>
        <w:rPr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Рекламодавець, рекламне агентство, рекламна кампанія. Етапи ефективності рекламних комунікацій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</w:p>
    <w:p w:rsidR="00D20872" w:rsidRPr="00007B7E" w:rsidRDefault="00D20872" w:rsidP="00D20872">
      <w:pPr>
        <w:ind w:firstLine="720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t xml:space="preserve">Рекламодавець і продукт. </w:t>
      </w:r>
      <w:proofErr w:type="spellStart"/>
      <w:r w:rsidRPr="00007B7E">
        <w:rPr>
          <w:i/>
          <w:color w:val="002060"/>
          <w:sz w:val="28"/>
          <w:szCs w:val="28"/>
        </w:rPr>
        <w:t>Брендинг</w:t>
      </w:r>
      <w:proofErr w:type="spellEnd"/>
      <w:r w:rsidRPr="00007B7E">
        <w:rPr>
          <w:i/>
          <w:color w:val="002060"/>
          <w:sz w:val="28"/>
          <w:szCs w:val="28"/>
        </w:rPr>
        <w:t xml:space="preserve">. </w:t>
      </w:r>
      <w:proofErr w:type="spellStart"/>
      <w:r w:rsidRPr="00007B7E">
        <w:rPr>
          <w:i/>
          <w:color w:val="002060"/>
          <w:sz w:val="28"/>
          <w:szCs w:val="28"/>
        </w:rPr>
        <w:t>Бриф</w:t>
      </w:r>
      <w:proofErr w:type="spellEnd"/>
      <w:r w:rsidRPr="00007B7E">
        <w:rPr>
          <w:i/>
          <w:color w:val="002060"/>
          <w:sz w:val="28"/>
          <w:szCs w:val="28"/>
        </w:rPr>
        <w:t>. Рекламне агентство та його функції. Рекламні кампанії. Етапи ефективності рекламних комунікацій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D20872" w:rsidRPr="00007B7E" w:rsidRDefault="00D20872" w:rsidP="00D20872">
      <w:pPr>
        <w:numPr>
          <w:ilvl w:val="0"/>
          <w:numId w:val="12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Визначте учасників рекламного процесу з огляду на сучасні особливості і перспективи розвитку українського рекламного ринку;</w:t>
      </w:r>
    </w:p>
    <w:p w:rsidR="00D20872" w:rsidRPr="00007B7E" w:rsidRDefault="00D20872" w:rsidP="00D20872">
      <w:pPr>
        <w:numPr>
          <w:ilvl w:val="0"/>
          <w:numId w:val="12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Назвіть, чим відрізняється реклама за формами і видами;</w:t>
      </w:r>
    </w:p>
    <w:p w:rsidR="00D20872" w:rsidRPr="00007B7E" w:rsidRDefault="00D20872" w:rsidP="00D20872">
      <w:pPr>
        <w:numPr>
          <w:ilvl w:val="0"/>
          <w:numId w:val="12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lastRenderedPageBreak/>
        <w:t>Підберіть приклади реалізації відомих моделей проведення рекламних кампаній;</w:t>
      </w:r>
    </w:p>
    <w:p w:rsidR="00D20872" w:rsidRPr="00007B7E" w:rsidRDefault="00D20872" w:rsidP="00D20872">
      <w:pPr>
        <w:numPr>
          <w:ilvl w:val="0"/>
          <w:numId w:val="12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Наведіть приклади розрахунку відсотка споживачів, які принесуть вигоду компанії (коефіцієнти контактування споживачів із рекламою: а) 0,95; б) 0,67; в) 0,28), і визначте ступінь ефективності.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D20872" w:rsidRPr="00007B7E" w:rsidRDefault="00D20872" w:rsidP="00D20872">
      <w:pPr>
        <w:numPr>
          <w:ilvl w:val="0"/>
          <w:numId w:val="3"/>
        </w:numPr>
        <w:tabs>
          <w:tab w:val="clear" w:pos="144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Яка різниця між </w:t>
      </w:r>
      <w:proofErr w:type="spellStart"/>
      <w:r w:rsidRPr="00007B7E">
        <w:rPr>
          <w:color w:val="002060"/>
          <w:sz w:val="28"/>
          <w:szCs w:val="28"/>
        </w:rPr>
        <w:t>брифом</w:t>
      </w:r>
      <w:proofErr w:type="spellEnd"/>
      <w:r w:rsidRPr="00007B7E">
        <w:rPr>
          <w:color w:val="002060"/>
          <w:sz w:val="28"/>
          <w:szCs w:val="28"/>
        </w:rPr>
        <w:t xml:space="preserve"> і </w:t>
      </w:r>
      <w:proofErr w:type="spellStart"/>
      <w:r w:rsidRPr="00007B7E">
        <w:rPr>
          <w:color w:val="002060"/>
          <w:sz w:val="28"/>
          <w:szCs w:val="28"/>
        </w:rPr>
        <w:t>брендингом</w:t>
      </w:r>
      <w:proofErr w:type="spellEnd"/>
      <w:r w:rsidRPr="00007B7E">
        <w:rPr>
          <w:color w:val="002060"/>
          <w:sz w:val="28"/>
          <w:szCs w:val="28"/>
        </w:rPr>
        <w:t>?</w:t>
      </w:r>
    </w:p>
    <w:p w:rsidR="00D20872" w:rsidRPr="00007B7E" w:rsidRDefault="00D20872" w:rsidP="00D20872">
      <w:pPr>
        <w:numPr>
          <w:ilvl w:val="0"/>
          <w:numId w:val="3"/>
        </w:numPr>
        <w:tabs>
          <w:tab w:val="clear" w:pos="144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 можна проілюструвати переваги і вади власної рекламної служби?</w:t>
      </w:r>
    </w:p>
    <w:p w:rsidR="00D20872" w:rsidRPr="00007B7E" w:rsidRDefault="00D20872" w:rsidP="00D20872">
      <w:pPr>
        <w:numPr>
          <w:ilvl w:val="0"/>
          <w:numId w:val="3"/>
        </w:numPr>
        <w:tabs>
          <w:tab w:val="clear" w:pos="144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Яка реалізація рекламної кампанії на прикладі соціальної реклами (боротьба зі шкідливими звичками, профілактика СНІД, туберкульозу тощо)?</w:t>
      </w:r>
    </w:p>
    <w:p w:rsidR="00D20872" w:rsidRPr="00007B7E" w:rsidRDefault="00D20872" w:rsidP="00D20872">
      <w:pPr>
        <w:rPr>
          <w:color w:val="002060"/>
        </w:rPr>
      </w:pPr>
    </w:p>
    <w:p w:rsidR="00D20872" w:rsidRPr="00007B7E" w:rsidRDefault="00D20872" w:rsidP="00D20872">
      <w:pPr>
        <w:jc w:val="center"/>
        <w:rPr>
          <w:color w:val="002060"/>
          <w:sz w:val="28"/>
          <w:szCs w:val="20"/>
        </w:rPr>
      </w:pPr>
      <w:r w:rsidRPr="00007B7E">
        <w:rPr>
          <w:color w:val="002060"/>
          <w:sz w:val="28"/>
          <w:szCs w:val="20"/>
        </w:rPr>
        <w:t>Тема 3</w:t>
      </w:r>
    </w:p>
    <w:p w:rsidR="00D20872" w:rsidRPr="00007B7E" w:rsidRDefault="00D20872" w:rsidP="00D20872">
      <w:pPr>
        <w:rPr>
          <w:color w:val="002060"/>
        </w:rPr>
      </w:pPr>
    </w:p>
    <w:p w:rsidR="00D20872" w:rsidRPr="00007B7E" w:rsidRDefault="00D20872" w:rsidP="00D20872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Рекламний маркетинг, медіапланування, Ефекти комунікації і рекламні стратегії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</w:p>
    <w:p w:rsidR="00D20872" w:rsidRPr="00007B7E" w:rsidRDefault="00D20872" w:rsidP="00D20872">
      <w:pPr>
        <w:ind w:firstLine="720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t xml:space="preserve">Форми і послідовність маркетингу. Моделі рекламного впливу. Медіапланування. Матриця </w:t>
      </w:r>
      <w:proofErr w:type="spellStart"/>
      <w:r w:rsidRPr="00007B7E">
        <w:rPr>
          <w:i/>
          <w:color w:val="002060"/>
          <w:sz w:val="28"/>
          <w:szCs w:val="28"/>
        </w:rPr>
        <w:t>Россітера-Персі</w:t>
      </w:r>
      <w:proofErr w:type="spellEnd"/>
      <w:r w:rsidRPr="00007B7E">
        <w:rPr>
          <w:i/>
          <w:color w:val="002060"/>
          <w:sz w:val="28"/>
          <w:szCs w:val="28"/>
        </w:rPr>
        <w:t>. Ефекти комунікації. Рекламні стратегії.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D20872" w:rsidRPr="00007B7E" w:rsidRDefault="00D20872" w:rsidP="00D20872">
      <w:pPr>
        <w:numPr>
          <w:ilvl w:val="0"/>
          <w:numId w:val="7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Осмислити особливості проведення рекламного маркетингу.</w:t>
      </w:r>
    </w:p>
    <w:p w:rsidR="00D20872" w:rsidRPr="00007B7E" w:rsidRDefault="00D20872" w:rsidP="00D20872">
      <w:pPr>
        <w:numPr>
          <w:ilvl w:val="0"/>
          <w:numId w:val="7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Вивчити моделі рекламного впливу: комунікаційні та інформаційні.</w:t>
      </w:r>
    </w:p>
    <w:p w:rsidR="00D20872" w:rsidRPr="00007B7E" w:rsidRDefault="00D20872" w:rsidP="00D20872">
      <w:pPr>
        <w:numPr>
          <w:ilvl w:val="0"/>
          <w:numId w:val="7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Значення </w:t>
      </w:r>
      <w:proofErr w:type="spellStart"/>
      <w:r w:rsidRPr="00007B7E">
        <w:rPr>
          <w:color w:val="002060"/>
          <w:sz w:val="28"/>
          <w:szCs w:val="28"/>
        </w:rPr>
        <w:t>медіапланування</w:t>
      </w:r>
      <w:proofErr w:type="spellEnd"/>
      <w:r w:rsidRPr="00007B7E">
        <w:rPr>
          <w:color w:val="002060"/>
          <w:sz w:val="28"/>
          <w:szCs w:val="28"/>
        </w:rPr>
        <w:t xml:space="preserve"> в досягненні рекламного впливу.</w:t>
      </w:r>
    </w:p>
    <w:p w:rsidR="00D20872" w:rsidRPr="00007B7E" w:rsidRDefault="00D20872" w:rsidP="00D20872">
      <w:pPr>
        <w:numPr>
          <w:ilvl w:val="0"/>
          <w:numId w:val="7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Вибір цільової аудиторії у ході рекламної кампанії.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D20872" w:rsidRPr="00007B7E" w:rsidRDefault="00D20872" w:rsidP="00D20872">
      <w:pPr>
        <w:numPr>
          <w:ilvl w:val="0"/>
          <w:numId w:val="8"/>
        </w:numPr>
        <w:tabs>
          <w:tab w:val="clear" w:pos="1440"/>
          <w:tab w:val="num" w:pos="36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Чому одні рекламні повідомлення досягають мети, а інші – ні? Зверніть увагу на новину.</w:t>
      </w:r>
    </w:p>
    <w:p w:rsidR="00D20872" w:rsidRPr="00007B7E" w:rsidRDefault="00D20872" w:rsidP="00D20872">
      <w:pPr>
        <w:numPr>
          <w:ilvl w:val="0"/>
          <w:numId w:val="8"/>
        </w:numPr>
        <w:tabs>
          <w:tab w:val="clear" w:pos="1440"/>
          <w:tab w:val="num" w:pos="36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Чому для рекламодавця вкрай важливі комунікативні стратегії?</w:t>
      </w:r>
    </w:p>
    <w:p w:rsidR="00D20872" w:rsidRPr="00007B7E" w:rsidRDefault="00D20872" w:rsidP="00D20872">
      <w:pPr>
        <w:numPr>
          <w:ilvl w:val="0"/>
          <w:numId w:val="8"/>
        </w:numPr>
        <w:tabs>
          <w:tab w:val="clear" w:pos="1440"/>
          <w:tab w:val="num" w:pos="36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Яке значення матриці </w:t>
      </w:r>
      <w:proofErr w:type="spellStart"/>
      <w:r w:rsidRPr="00007B7E">
        <w:rPr>
          <w:color w:val="002060"/>
          <w:sz w:val="28"/>
          <w:szCs w:val="28"/>
        </w:rPr>
        <w:t>Россітера-Персі</w:t>
      </w:r>
      <w:proofErr w:type="spellEnd"/>
      <w:r w:rsidRPr="00007B7E">
        <w:rPr>
          <w:color w:val="002060"/>
          <w:sz w:val="28"/>
          <w:szCs w:val="28"/>
        </w:rPr>
        <w:t xml:space="preserve"> з погляду реалізації комунікативних ефектів?</w:t>
      </w:r>
    </w:p>
    <w:p w:rsidR="00D20872" w:rsidRPr="00007B7E" w:rsidRDefault="00D20872" w:rsidP="00D20872">
      <w:pPr>
        <w:rPr>
          <w:color w:val="002060"/>
          <w:sz w:val="28"/>
          <w:szCs w:val="28"/>
        </w:rPr>
      </w:pPr>
    </w:p>
    <w:p w:rsidR="00D20872" w:rsidRPr="00007B7E" w:rsidRDefault="00D20872" w:rsidP="00D20872">
      <w:pPr>
        <w:rPr>
          <w:color w:val="002060"/>
        </w:rPr>
      </w:pPr>
    </w:p>
    <w:p w:rsidR="00D20872" w:rsidRPr="00007B7E" w:rsidRDefault="00D20872" w:rsidP="00D20872">
      <w:pPr>
        <w:jc w:val="center"/>
        <w:rPr>
          <w:color w:val="002060"/>
          <w:sz w:val="28"/>
          <w:szCs w:val="20"/>
        </w:rPr>
      </w:pPr>
      <w:r w:rsidRPr="00007B7E">
        <w:rPr>
          <w:color w:val="002060"/>
          <w:sz w:val="28"/>
          <w:szCs w:val="20"/>
        </w:rPr>
        <w:t>Тема 4</w:t>
      </w:r>
    </w:p>
    <w:p w:rsidR="00D20872" w:rsidRPr="00007B7E" w:rsidRDefault="00D20872" w:rsidP="00D20872">
      <w:pPr>
        <w:rPr>
          <w:color w:val="002060"/>
        </w:rPr>
      </w:pPr>
    </w:p>
    <w:p w:rsidR="00D20872" w:rsidRPr="00007B7E" w:rsidRDefault="00D20872" w:rsidP="00D20872">
      <w:pPr>
        <w:ind w:firstLine="720"/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медіа як рекламоносії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</w:p>
    <w:p w:rsidR="00D20872" w:rsidRPr="00007B7E" w:rsidRDefault="00D20872" w:rsidP="00D20872">
      <w:pPr>
        <w:ind w:firstLine="720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t xml:space="preserve">Особливості </w:t>
      </w:r>
      <w:proofErr w:type="spellStart"/>
      <w:r w:rsidRPr="00007B7E">
        <w:rPr>
          <w:i/>
          <w:color w:val="002060"/>
          <w:sz w:val="28"/>
          <w:szCs w:val="28"/>
        </w:rPr>
        <w:t>медіазасобів-рекламоносіїв</w:t>
      </w:r>
      <w:proofErr w:type="spellEnd"/>
      <w:r w:rsidRPr="00007B7E">
        <w:rPr>
          <w:i/>
          <w:color w:val="002060"/>
          <w:sz w:val="28"/>
          <w:szCs w:val="28"/>
        </w:rPr>
        <w:t>. Технічні характеристики медіазасобів і способи вимірювання аудиторії ЗМІ. Ефективність розміщення реклами. Позиціонування в рекламі. Явище зносу й оцінка ефективності реклами.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D20872" w:rsidRPr="00007B7E" w:rsidRDefault="00D20872" w:rsidP="00D20872">
      <w:pPr>
        <w:numPr>
          <w:ilvl w:val="0"/>
          <w:numId w:val="10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Підготуйте зразки рекламних повідомлень до різних видів реклами.</w:t>
      </w:r>
    </w:p>
    <w:p w:rsidR="00D20872" w:rsidRPr="00007B7E" w:rsidRDefault="00D20872" w:rsidP="00D20872">
      <w:pPr>
        <w:numPr>
          <w:ilvl w:val="0"/>
          <w:numId w:val="10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lastRenderedPageBreak/>
        <w:t xml:space="preserve">Виокремте структурно-морфологічні особливості реклами у пресі, на радіо, телебаченні та в </w:t>
      </w:r>
      <w:proofErr w:type="spellStart"/>
      <w:r w:rsidRPr="00007B7E">
        <w:rPr>
          <w:color w:val="002060"/>
          <w:sz w:val="28"/>
          <w:szCs w:val="28"/>
        </w:rPr>
        <w:t>інтернеті</w:t>
      </w:r>
      <w:proofErr w:type="spellEnd"/>
      <w:r w:rsidRPr="00007B7E">
        <w:rPr>
          <w:color w:val="002060"/>
          <w:sz w:val="28"/>
          <w:szCs w:val="28"/>
        </w:rPr>
        <w:t>.</w:t>
      </w:r>
    </w:p>
    <w:p w:rsidR="00D20872" w:rsidRPr="00007B7E" w:rsidRDefault="00D20872" w:rsidP="00D20872">
      <w:pPr>
        <w:numPr>
          <w:ilvl w:val="0"/>
          <w:numId w:val="10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проведення рекламної кампанії без обмеження засобів і носіїв реклами.</w:t>
      </w:r>
    </w:p>
    <w:p w:rsidR="00D20872" w:rsidRPr="00007B7E" w:rsidRDefault="00D20872" w:rsidP="00D20872">
      <w:pPr>
        <w:numPr>
          <w:ilvl w:val="0"/>
          <w:numId w:val="10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проведення рекламної кампанії, виходячи з можливостей друкованих або електронних ЗМІ (на вибір).</w:t>
      </w:r>
    </w:p>
    <w:p w:rsidR="00D20872" w:rsidRPr="00007B7E" w:rsidRDefault="00D20872" w:rsidP="00D20872">
      <w:pPr>
        <w:numPr>
          <w:ilvl w:val="0"/>
          <w:numId w:val="10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Опрацювати додаток до теми 4.</w:t>
      </w:r>
    </w:p>
    <w:p w:rsidR="00D20872" w:rsidRPr="00007B7E" w:rsidRDefault="00D20872" w:rsidP="00D20872">
      <w:pPr>
        <w:numPr>
          <w:ilvl w:val="0"/>
          <w:numId w:val="10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Законспектувати основні положення додатку до теми 4.</w:t>
      </w:r>
    </w:p>
    <w:p w:rsidR="00D20872" w:rsidRPr="00007B7E" w:rsidRDefault="00D20872" w:rsidP="00D20872">
      <w:pPr>
        <w:numPr>
          <w:ilvl w:val="0"/>
          <w:numId w:val="10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Після поділу на міні-групи (по 4-5 осіб) і розподілу ролей (за видами </w:t>
      </w:r>
      <w:proofErr w:type="spellStart"/>
      <w:r w:rsidRPr="00007B7E">
        <w:rPr>
          <w:color w:val="002060"/>
          <w:sz w:val="28"/>
          <w:szCs w:val="28"/>
        </w:rPr>
        <w:t>медіазасобів-рекламоносіїв</w:t>
      </w:r>
      <w:proofErr w:type="spellEnd"/>
      <w:r w:rsidRPr="00007B7E">
        <w:rPr>
          <w:color w:val="002060"/>
          <w:sz w:val="28"/>
          <w:szCs w:val="28"/>
        </w:rPr>
        <w:t>) підібрати приклади для практичної оцінки ефективності реклами (рекламної кампанії) на практичному занятті з подальшим письмовим оформленням.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D20872" w:rsidRPr="00007B7E" w:rsidRDefault="00D20872" w:rsidP="00D20872">
      <w:pPr>
        <w:numPr>
          <w:ilvl w:val="0"/>
          <w:numId w:val="11"/>
        </w:numPr>
        <w:tabs>
          <w:tab w:val="clear" w:pos="1440"/>
          <w:tab w:val="num" w:pos="18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переваги і вади основних медіазасобів?</w:t>
      </w:r>
    </w:p>
    <w:p w:rsidR="00D20872" w:rsidRPr="00007B7E" w:rsidRDefault="00D20872" w:rsidP="00D20872">
      <w:pPr>
        <w:numPr>
          <w:ilvl w:val="0"/>
          <w:numId w:val="11"/>
        </w:numPr>
        <w:tabs>
          <w:tab w:val="clear" w:pos="1440"/>
          <w:tab w:val="num" w:pos="18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Чи доцільно ототожнювати технічні характеристики медіазасобів у рекламній справі і журналістиці?</w:t>
      </w:r>
    </w:p>
    <w:p w:rsidR="00D20872" w:rsidRPr="00007B7E" w:rsidRDefault="00D20872" w:rsidP="00D20872">
      <w:pPr>
        <w:numPr>
          <w:ilvl w:val="0"/>
          <w:numId w:val="11"/>
        </w:numPr>
        <w:tabs>
          <w:tab w:val="clear" w:pos="1440"/>
          <w:tab w:val="num" w:pos="18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Чому для рекламістів важливі моделі </w:t>
      </w:r>
      <w:proofErr w:type="spellStart"/>
      <w:r w:rsidRPr="00007B7E">
        <w:rPr>
          <w:color w:val="002060"/>
          <w:sz w:val="28"/>
          <w:szCs w:val="28"/>
        </w:rPr>
        <w:t>Россітера</w:t>
      </w:r>
      <w:proofErr w:type="spellEnd"/>
      <w:r w:rsidRPr="00007B7E">
        <w:rPr>
          <w:color w:val="002060"/>
          <w:sz w:val="28"/>
          <w:szCs w:val="28"/>
        </w:rPr>
        <w:t xml:space="preserve"> і Персі?</w:t>
      </w:r>
    </w:p>
    <w:p w:rsidR="00D20872" w:rsidRPr="00007B7E" w:rsidRDefault="00D20872" w:rsidP="00D20872">
      <w:pPr>
        <w:numPr>
          <w:ilvl w:val="0"/>
          <w:numId w:val="11"/>
        </w:numPr>
        <w:tabs>
          <w:tab w:val="clear" w:pos="1440"/>
          <w:tab w:val="num" w:pos="18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Навіщо здійснюють оцінку ефективності реклами?</w:t>
      </w:r>
    </w:p>
    <w:p w:rsidR="00D20872" w:rsidRPr="00007B7E" w:rsidRDefault="00D20872" w:rsidP="00D20872">
      <w:pPr>
        <w:numPr>
          <w:ilvl w:val="0"/>
          <w:numId w:val="11"/>
        </w:numPr>
        <w:tabs>
          <w:tab w:val="clear" w:pos="1440"/>
          <w:tab w:val="num" w:pos="18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 можна доповнити або спростити запропоновані в додатку до теми 4 етапи оцінки ефективності реклами?</w:t>
      </w:r>
    </w:p>
    <w:p w:rsidR="00D20872" w:rsidRPr="00007B7E" w:rsidRDefault="00D20872" w:rsidP="00D20872">
      <w:pPr>
        <w:rPr>
          <w:color w:val="002060"/>
          <w:sz w:val="28"/>
          <w:szCs w:val="28"/>
        </w:rPr>
      </w:pPr>
    </w:p>
    <w:p w:rsidR="00D20872" w:rsidRPr="00007B7E" w:rsidRDefault="00D20872" w:rsidP="00D20872">
      <w:pPr>
        <w:rPr>
          <w:color w:val="002060"/>
          <w:sz w:val="28"/>
          <w:szCs w:val="28"/>
        </w:rPr>
      </w:pPr>
    </w:p>
    <w:p w:rsidR="00D20872" w:rsidRPr="00007B7E" w:rsidRDefault="00D20872" w:rsidP="00D20872">
      <w:pPr>
        <w:jc w:val="center"/>
        <w:rPr>
          <w:b/>
          <w:color w:val="002060"/>
          <w:sz w:val="28"/>
          <w:szCs w:val="28"/>
        </w:rPr>
      </w:pPr>
      <w:r w:rsidRPr="00007B7E">
        <w:rPr>
          <w:b/>
          <w:color w:val="002060"/>
          <w:sz w:val="28"/>
          <w:szCs w:val="28"/>
        </w:rPr>
        <w:t>Тема 5</w:t>
      </w:r>
    </w:p>
    <w:p w:rsidR="00D20872" w:rsidRPr="00007B7E" w:rsidRDefault="00D20872" w:rsidP="00D20872">
      <w:pPr>
        <w:rPr>
          <w:b/>
          <w:caps/>
          <w:color w:val="002060"/>
          <w:sz w:val="28"/>
          <w:szCs w:val="28"/>
        </w:rPr>
      </w:pPr>
    </w:p>
    <w:p w:rsidR="00D20872" w:rsidRPr="00007B7E" w:rsidRDefault="00D20872" w:rsidP="00D20872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творча ідея, композиція, дизайн реклами. підготовка рекламного тексту. Маркетингові комунікації. стимулювання збуту</w:t>
      </w:r>
    </w:p>
    <w:p w:rsidR="00D20872" w:rsidRPr="00007B7E" w:rsidRDefault="00D20872" w:rsidP="00D20872">
      <w:pPr>
        <w:rPr>
          <w:b/>
          <w:caps/>
          <w:color w:val="002060"/>
          <w:sz w:val="28"/>
          <w:szCs w:val="28"/>
        </w:rPr>
      </w:pPr>
    </w:p>
    <w:p w:rsidR="00D20872" w:rsidRPr="00007B7E" w:rsidRDefault="00D20872" w:rsidP="00D20872">
      <w:pPr>
        <w:ind w:firstLine="720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t>Пошук творчої ідеї. Принципи і прийоми побудови композиції реклами. Дизайн реклами. Кольористика, уявний комунікатор, фірмовий стиль. Написання рекламного тексту. Маркетингові комунікації. Стимулювання збуту.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D20872" w:rsidRPr="00007B7E" w:rsidRDefault="00D20872" w:rsidP="00D20872">
      <w:pPr>
        <w:numPr>
          <w:ilvl w:val="0"/>
          <w:numId w:val="4"/>
        </w:numPr>
        <w:tabs>
          <w:tab w:val="clear" w:pos="1440"/>
          <w:tab w:val="num" w:pos="36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Підберіть приклади вдалого і невдалого дизайну у </w:t>
      </w:r>
      <w:proofErr w:type="spellStart"/>
      <w:r w:rsidRPr="00007B7E">
        <w:rPr>
          <w:color w:val="002060"/>
          <w:sz w:val="28"/>
          <w:szCs w:val="28"/>
        </w:rPr>
        <w:t>медіарекламі</w:t>
      </w:r>
      <w:proofErr w:type="spellEnd"/>
      <w:r w:rsidRPr="00007B7E">
        <w:rPr>
          <w:color w:val="002060"/>
          <w:sz w:val="28"/>
          <w:szCs w:val="28"/>
        </w:rPr>
        <w:t xml:space="preserve">, в т.ч. і на матеріалі </w:t>
      </w:r>
      <w:proofErr w:type="spellStart"/>
      <w:r w:rsidRPr="00007B7E">
        <w:rPr>
          <w:color w:val="002060"/>
          <w:sz w:val="28"/>
          <w:szCs w:val="28"/>
        </w:rPr>
        <w:t>інтернету</w:t>
      </w:r>
      <w:proofErr w:type="spellEnd"/>
      <w:r w:rsidRPr="00007B7E">
        <w:rPr>
          <w:color w:val="002060"/>
          <w:sz w:val="28"/>
          <w:szCs w:val="28"/>
        </w:rPr>
        <w:t>.</w:t>
      </w:r>
    </w:p>
    <w:p w:rsidR="00D20872" w:rsidRPr="00007B7E" w:rsidRDefault="00D20872" w:rsidP="00D20872">
      <w:pPr>
        <w:numPr>
          <w:ilvl w:val="0"/>
          <w:numId w:val="4"/>
        </w:numPr>
        <w:tabs>
          <w:tab w:val="clear" w:pos="1440"/>
          <w:tab w:val="num" w:pos="36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Наведіть приклади невдалого кольороподілу в рекламі.</w:t>
      </w:r>
    </w:p>
    <w:p w:rsidR="00D20872" w:rsidRPr="00007B7E" w:rsidRDefault="00D20872" w:rsidP="00D20872">
      <w:pPr>
        <w:numPr>
          <w:ilvl w:val="0"/>
          <w:numId w:val="4"/>
        </w:numPr>
        <w:tabs>
          <w:tab w:val="clear" w:pos="1440"/>
          <w:tab w:val="num" w:pos="36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Наведіть приклади маніпуляції образом уявного комунікатора.</w:t>
      </w:r>
    </w:p>
    <w:p w:rsidR="00D20872" w:rsidRPr="00007B7E" w:rsidRDefault="00D20872" w:rsidP="00D20872">
      <w:pPr>
        <w:numPr>
          <w:ilvl w:val="0"/>
          <w:numId w:val="4"/>
        </w:numPr>
        <w:tabs>
          <w:tab w:val="clear" w:pos="1440"/>
          <w:tab w:val="num" w:pos="36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Назвіть елементи фірмового стилю і зробіть аналіз фірмових стилів на основі самостійно підібраних взірців.</w:t>
      </w:r>
    </w:p>
    <w:p w:rsidR="00D20872" w:rsidRPr="00007B7E" w:rsidRDefault="00D20872" w:rsidP="00D20872">
      <w:pPr>
        <w:numPr>
          <w:ilvl w:val="0"/>
          <w:numId w:val="4"/>
        </w:numPr>
        <w:tabs>
          <w:tab w:val="clear" w:pos="1440"/>
          <w:tab w:val="num" w:pos="36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Підготуйтесь до написання успішного рекламного повідомлення. Застосуйте принципи і прийоми побудови рекламної композиці</w:t>
      </w:r>
      <w:bookmarkStart w:id="0" w:name="_GoBack"/>
      <w:bookmarkEnd w:id="0"/>
      <w:r w:rsidRPr="00007B7E">
        <w:rPr>
          <w:color w:val="002060"/>
          <w:sz w:val="28"/>
          <w:szCs w:val="28"/>
        </w:rPr>
        <w:t>ї, знання з дизайну, кольористики, особливостей уявного комунікатора, психологічних типів особистостей.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D20872" w:rsidRPr="00007B7E" w:rsidRDefault="00D20872" w:rsidP="00D20872">
      <w:pPr>
        <w:numPr>
          <w:ilvl w:val="0"/>
          <w:numId w:val="5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lastRenderedPageBreak/>
        <w:t>Яке значення креативу в пошуку творчої ідеї в рекламі?</w:t>
      </w:r>
    </w:p>
    <w:p w:rsidR="00D20872" w:rsidRPr="00007B7E" w:rsidRDefault="00D20872" w:rsidP="00D20872">
      <w:pPr>
        <w:numPr>
          <w:ilvl w:val="0"/>
          <w:numId w:val="5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Чому рекламісти надають великого значення дизайну реклами?</w:t>
      </w:r>
    </w:p>
    <w:p w:rsidR="00D20872" w:rsidRPr="00007B7E" w:rsidRDefault="00D20872" w:rsidP="00D20872">
      <w:pPr>
        <w:numPr>
          <w:ilvl w:val="0"/>
          <w:numId w:val="5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Чи є потреба приділяти велику увагу </w:t>
      </w:r>
      <w:proofErr w:type="spellStart"/>
      <w:r w:rsidRPr="00007B7E">
        <w:rPr>
          <w:color w:val="002060"/>
          <w:sz w:val="28"/>
          <w:szCs w:val="28"/>
        </w:rPr>
        <w:t>кольоростиці</w:t>
      </w:r>
      <w:proofErr w:type="spellEnd"/>
      <w:r w:rsidRPr="00007B7E">
        <w:rPr>
          <w:color w:val="002060"/>
          <w:sz w:val="28"/>
          <w:szCs w:val="28"/>
        </w:rPr>
        <w:t>. обґрунтуйте відповідь.</w:t>
      </w:r>
    </w:p>
    <w:p w:rsidR="00D20872" w:rsidRPr="00007B7E" w:rsidRDefault="00D20872" w:rsidP="00D20872">
      <w:pPr>
        <w:numPr>
          <w:ilvl w:val="0"/>
          <w:numId w:val="5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аргументи на користь спеціальної підготовки уявного комунікатора?</w:t>
      </w:r>
    </w:p>
    <w:p w:rsidR="00D20872" w:rsidRPr="00007B7E" w:rsidRDefault="00D20872" w:rsidP="00D20872">
      <w:pPr>
        <w:numPr>
          <w:ilvl w:val="0"/>
          <w:numId w:val="5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Яка законодавча основа використання сугестивних технологій в рекламній діяльності?</w:t>
      </w:r>
    </w:p>
    <w:p w:rsidR="00D20872" w:rsidRPr="00007B7E" w:rsidRDefault="00D20872" w:rsidP="00D20872">
      <w:pPr>
        <w:numPr>
          <w:ilvl w:val="0"/>
          <w:numId w:val="5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Чому важливо враховувати психологічні типи особистостей під час написання рекламного тексту? </w:t>
      </w:r>
    </w:p>
    <w:p w:rsidR="00D20872" w:rsidRPr="00007B7E" w:rsidRDefault="00D20872" w:rsidP="00D20872">
      <w:pPr>
        <w:numPr>
          <w:ilvl w:val="0"/>
          <w:numId w:val="5"/>
        </w:numPr>
        <w:tabs>
          <w:tab w:val="clear" w:pos="1440"/>
          <w:tab w:val="num" w:pos="180"/>
        </w:tabs>
        <w:ind w:left="108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 можна поєднати і розділити рекламу, пабліситі та зв’язки з громадськістю?</w:t>
      </w:r>
    </w:p>
    <w:p w:rsidR="00D20872" w:rsidRPr="00007B7E" w:rsidRDefault="00D20872" w:rsidP="00D20872">
      <w:pPr>
        <w:ind w:firstLine="720"/>
        <w:rPr>
          <w:color w:val="002060"/>
          <w:sz w:val="28"/>
          <w:szCs w:val="28"/>
        </w:rPr>
      </w:pPr>
    </w:p>
    <w:p w:rsidR="00D20872" w:rsidRPr="00007B7E" w:rsidRDefault="00D20872" w:rsidP="00D20872">
      <w:pPr>
        <w:ind w:firstLine="720"/>
        <w:rPr>
          <w:color w:val="002060"/>
          <w:sz w:val="28"/>
          <w:szCs w:val="28"/>
        </w:rPr>
      </w:pPr>
    </w:p>
    <w:p w:rsidR="00D20872" w:rsidRPr="00007B7E" w:rsidRDefault="00D20872" w:rsidP="00D20872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Змістовий модуль № 2</w:t>
      </w:r>
    </w:p>
    <w:p w:rsidR="00D20872" w:rsidRPr="00007B7E" w:rsidRDefault="00D20872" w:rsidP="00D20872">
      <w:pPr>
        <w:jc w:val="center"/>
        <w:rPr>
          <w:b/>
          <w:caps/>
          <w:color w:val="002060"/>
          <w:sz w:val="28"/>
          <w:szCs w:val="28"/>
        </w:rPr>
      </w:pPr>
    </w:p>
    <w:p w:rsidR="00D20872" w:rsidRPr="00007B7E" w:rsidRDefault="00D20872" w:rsidP="00D20872">
      <w:pPr>
        <w:jc w:val="center"/>
        <w:rPr>
          <w:b/>
          <w:caps/>
          <w:color w:val="002060"/>
          <w:sz w:val="32"/>
          <w:szCs w:val="32"/>
          <w:u w:val="single"/>
        </w:rPr>
      </w:pPr>
      <w:r w:rsidRPr="00007B7E">
        <w:rPr>
          <w:b/>
          <w:caps/>
          <w:color w:val="002060"/>
          <w:sz w:val="32"/>
          <w:szCs w:val="32"/>
          <w:u w:val="single"/>
        </w:rPr>
        <w:t>Зв’язки з громадськістю</w:t>
      </w:r>
    </w:p>
    <w:p w:rsidR="00D20872" w:rsidRPr="00007B7E" w:rsidRDefault="00D20872" w:rsidP="00D20872">
      <w:pPr>
        <w:rPr>
          <w:color w:val="002060"/>
        </w:rPr>
      </w:pPr>
    </w:p>
    <w:p w:rsidR="00D20872" w:rsidRPr="00007B7E" w:rsidRDefault="00D20872" w:rsidP="00D20872">
      <w:pPr>
        <w:rPr>
          <w:color w:val="002060"/>
          <w:sz w:val="28"/>
          <w:szCs w:val="28"/>
        </w:rPr>
      </w:pPr>
    </w:p>
    <w:p w:rsidR="00D20872" w:rsidRPr="00007B7E" w:rsidRDefault="00D20872" w:rsidP="00D20872">
      <w:pPr>
        <w:jc w:val="center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Тема 6</w:t>
      </w:r>
    </w:p>
    <w:p w:rsidR="00D20872" w:rsidRPr="00007B7E" w:rsidRDefault="00D20872" w:rsidP="00D20872">
      <w:pPr>
        <w:jc w:val="center"/>
        <w:rPr>
          <w:color w:val="002060"/>
          <w:sz w:val="28"/>
          <w:szCs w:val="28"/>
        </w:rPr>
      </w:pPr>
    </w:p>
    <w:p w:rsidR="00D20872" w:rsidRPr="00007B7E" w:rsidRDefault="00D20872" w:rsidP="00D20872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Поняття, сутність, завдання паблік рілейшнз і законодавча база</w:t>
      </w:r>
    </w:p>
    <w:p w:rsidR="00D20872" w:rsidRPr="00007B7E" w:rsidRDefault="00D20872" w:rsidP="00D20872">
      <w:pPr>
        <w:rPr>
          <w:color w:val="002060"/>
          <w:sz w:val="28"/>
          <w:szCs w:val="28"/>
        </w:rPr>
      </w:pPr>
    </w:p>
    <w:p w:rsidR="00D20872" w:rsidRPr="00007B7E" w:rsidRDefault="00D20872" w:rsidP="00D20872">
      <w:pPr>
        <w:ind w:firstLine="720"/>
        <w:jc w:val="both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t>Терміни й визначення паблік рілейшнз. Генеза PR. Світ PR. Правила ефективності спілкування. Різниця PR та реклами, PR і пропаганди. Етичні кодекси міжнародної асоціації фахівців PR..</w:t>
      </w:r>
    </w:p>
    <w:p w:rsidR="00D20872" w:rsidRPr="00007B7E" w:rsidRDefault="00D20872" w:rsidP="00D20872">
      <w:pPr>
        <w:ind w:firstLine="720"/>
        <w:rPr>
          <w:b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D20872" w:rsidRPr="00007B7E" w:rsidRDefault="00D20872" w:rsidP="00D20872">
      <w:pPr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Вивчити визначення ПР.</w:t>
      </w:r>
    </w:p>
    <w:p w:rsidR="00D20872" w:rsidRPr="00007B7E" w:rsidRDefault="00D20872" w:rsidP="00D20872">
      <w:pPr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Вивчити напрями діяльності ПР.</w:t>
      </w:r>
    </w:p>
    <w:p w:rsidR="00D20872" w:rsidRPr="00007B7E" w:rsidRDefault="00D20872" w:rsidP="00D20872">
      <w:pPr>
        <w:numPr>
          <w:ilvl w:val="0"/>
          <w:numId w:val="17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Ознайомитись з етичними кодексами PR, поданими в Додатку до теми 5.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D20872" w:rsidRPr="00007B7E" w:rsidRDefault="00D20872" w:rsidP="00D20872">
      <w:pPr>
        <w:numPr>
          <w:ilvl w:val="0"/>
          <w:numId w:val="18"/>
        </w:numPr>
        <w:tabs>
          <w:tab w:val="clear" w:pos="1440"/>
          <w:tab w:val="num" w:pos="36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Що спільне і відмінне у PR, реклами і пропаганди?</w:t>
      </w:r>
    </w:p>
    <w:p w:rsidR="00D20872" w:rsidRPr="00007B7E" w:rsidRDefault="00D20872" w:rsidP="00D20872">
      <w:pPr>
        <w:numPr>
          <w:ilvl w:val="0"/>
          <w:numId w:val="18"/>
        </w:numPr>
        <w:tabs>
          <w:tab w:val="clear" w:pos="1440"/>
          <w:tab w:val="num" w:pos="36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Яке призначення етичних кодексів міжнародної асоціації фахівців PR?</w:t>
      </w:r>
    </w:p>
    <w:p w:rsidR="00D20872" w:rsidRPr="00007B7E" w:rsidRDefault="00D20872" w:rsidP="00D20872">
      <w:pPr>
        <w:numPr>
          <w:ilvl w:val="0"/>
          <w:numId w:val="18"/>
        </w:numPr>
        <w:tabs>
          <w:tab w:val="clear" w:pos="1440"/>
          <w:tab w:val="num" w:pos="36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Чим корисна галузь діяльності «зв’язки з громадськістю»?</w:t>
      </w:r>
    </w:p>
    <w:p w:rsidR="00D20872" w:rsidRPr="00007B7E" w:rsidRDefault="00D20872" w:rsidP="00D20872">
      <w:pPr>
        <w:rPr>
          <w:color w:val="002060"/>
          <w:sz w:val="28"/>
          <w:szCs w:val="28"/>
        </w:rPr>
      </w:pPr>
    </w:p>
    <w:p w:rsidR="00D20872" w:rsidRPr="00007B7E" w:rsidRDefault="00D20872" w:rsidP="00D20872">
      <w:pPr>
        <w:rPr>
          <w:color w:val="002060"/>
          <w:sz w:val="28"/>
          <w:szCs w:val="28"/>
        </w:rPr>
      </w:pPr>
    </w:p>
    <w:p w:rsidR="00D20872" w:rsidRPr="00007B7E" w:rsidRDefault="00D20872" w:rsidP="00D20872">
      <w:pPr>
        <w:jc w:val="center"/>
        <w:rPr>
          <w:caps/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Тема</w:t>
      </w:r>
      <w:r w:rsidRPr="00007B7E">
        <w:rPr>
          <w:caps/>
          <w:color w:val="002060"/>
          <w:sz w:val="28"/>
          <w:szCs w:val="28"/>
        </w:rPr>
        <w:t xml:space="preserve"> 7</w:t>
      </w:r>
    </w:p>
    <w:p w:rsidR="00D20872" w:rsidRPr="00007B7E" w:rsidRDefault="00D20872" w:rsidP="00D20872">
      <w:pPr>
        <w:jc w:val="center"/>
        <w:rPr>
          <w:b/>
          <w:caps/>
          <w:color w:val="002060"/>
          <w:sz w:val="28"/>
          <w:szCs w:val="28"/>
        </w:rPr>
      </w:pPr>
    </w:p>
    <w:p w:rsidR="00D20872" w:rsidRPr="00007B7E" w:rsidRDefault="00D20872" w:rsidP="00D20872">
      <w:pPr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Різновиди і форми зв’язків з громадськістю. Правові аспекти зв’язків з громадськістю у взаєминах із засобами масової інформації</w:t>
      </w:r>
    </w:p>
    <w:p w:rsidR="00D20872" w:rsidRPr="00007B7E" w:rsidRDefault="00D20872" w:rsidP="00D20872">
      <w:pPr>
        <w:rPr>
          <w:color w:val="002060"/>
          <w:sz w:val="28"/>
          <w:szCs w:val="28"/>
        </w:rPr>
      </w:pPr>
    </w:p>
    <w:p w:rsidR="00D20872" w:rsidRPr="00007B7E" w:rsidRDefault="00D20872" w:rsidP="00D20872">
      <w:pPr>
        <w:ind w:firstLine="720"/>
        <w:jc w:val="both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lastRenderedPageBreak/>
        <w:t>Організація діяльності PR. Форми діяльності PR. Зовнішні PR. Консультаційні агентства. Обов’язки працівників PR. Внутрішні PR. Зв’язки з громадськістю у кризових ситуаціях. Консультанти в галузі PR. Відділ зв’язків з громадськістю. Прес-центри.</w:t>
      </w:r>
    </w:p>
    <w:p w:rsidR="00D20872" w:rsidRPr="00007B7E" w:rsidRDefault="00D20872" w:rsidP="00D20872">
      <w:pPr>
        <w:ind w:firstLine="720"/>
        <w:rPr>
          <w:b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D20872" w:rsidRPr="00007B7E" w:rsidRDefault="00D20872" w:rsidP="00D20872">
      <w:pPr>
        <w:numPr>
          <w:ilvl w:val="0"/>
          <w:numId w:val="20"/>
        </w:numPr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Зробіть невеликий перелік (до десяти позицій) внутрішніх PR.</w:t>
      </w:r>
    </w:p>
    <w:p w:rsidR="00D20872" w:rsidRPr="00007B7E" w:rsidRDefault="00D20872" w:rsidP="00D20872">
      <w:pPr>
        <w:numPr>
          <w:ilvl w:val="0"/>
          <w:numId w:val="20"/>
        </w:numPr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Зробіть невеликий перелік (до десяти позицій) зовнішніх PR.</w:t>
      </w:r>
    </w:p>
    <w:p w:rsidR="00D20872" w:rsidRPr="00007B7E" w:rsidRDefault="00D20872" w:rsidP="00D20872">
      <w:pPr>
        <w:numPr>
          <w:ilvl w:val="0"/>
          <w:numId w:val="20"/>
        </w:numPr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PR в екстремальних ситуаціях, виходячи з обраної ролі (стихійне лихо, техногенна катастрофа, аварія на транспорті).</w:t>
      </w:r>
    </w:p>
    <w:p w:rsidR="00D20872" w:rsidRPr="00007B7E" w:rsidRDefault="00D20872" w:rsidP="00D20872">
      <w:pPr>
        <w:numPr>
          <w:ilvl w:val="0"/>
          <w:numId w:val="20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Змоделюйте структуру відділу PR в уявній або реальній організації.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D20872" w:rsidRPr="00007B7E" w:rsidRDefault="00D20872" w:rsidP="00D20872">
      <w:pPr>
        <w:numPr>
          <w:ilvl w:val="0"/>
          <w:numId w:val="21"/>
        </w:numPr>
        <w:tabs>
          <w:tab w:val="clear" w:pos="1080"/>
          <w:tab w:val="num" w:pos="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Чому у практиці PR не можна обійтися тільки </w:t>
      </w:r>
      <w:proofErr w:type="spellStart"/>
      <w:r w:rsidRPr="00007B7E">
        <w:rPr>
          <w:color w:val="002060"/>
          <w:sz w:val="28"/>
          <w:szCs w:val="28"/>
        </w:rPr>
        <w:t>зовнішнішніми</w:t>
      </w:r>
      <w:proofErr w:type="spellEnd"/>
      <w:r w:rsidRPr="00007B7E">
        <w:rPr>
          <w:color w:val="002060"/>
          <w:sz w:val="28"/>
          <w:szCs w:val="28"/>
        </w:rPr>
        <w:t xml:space="preserve"> або тільки внутрішніми центрами зв’язків із громадськістю?</w:t>
      </w:r>
    </w:p>
    <w:p w:rsidR="00D20872" w:rsidRPr="00007B7E" w:rsidRDefault="00D20872" w:rsidP="00D20872">
      <w:pPr>
        <w:numPr>
          <w:ilvl w:val="0"/>
          <w:numId w:val="21"/>
        </w:numPr>
        <w:tabs>
          <w:tab w:val="clear" w:pos="1080"/>
          <w:tab w:val="num" w:pos="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особливості планування екстремальних PR?</w:t>
      </w:r>
    </w:p>
    <w:p w:rsidR="00D20872" w:rsidRPr="00007B7E" w:rsidRDefault="00D20872" w:rsidP="00D20872">
      <w:pPr>
        <w:numPr>
          <w:ilvl w:val="0"/>
          <w:numId w:val="21"/>
        </w:numPr>
        <w:tabs>
          <w:tab w:val="clear" w:pos="1080"/>
          <w:tab w:val="num" w:pos="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завдання відділу PR в уявній або реальній організації (на вибір) мають пріоритетне, а які – другорядне значення? Чому саме?</w:t>
      </w:r>
    </w:p>
    <w:p w:rsidR="00D20872" w:rsidRPr="00007B7E" w:rsidRDefault="00D20872" w:rsidP="00D20872">
      <w:pPr>
        <w:rPr>
          <w:color w:val="002060"/>
          <w:sz w:val="28"/>
          <w:szCs w:val="28"/>
        </w:rPr>
      </w:pPr>
    </w:p>
    <w:p w:rsidR="00D20872" w:rsidRPr="00007B7E" w:rsidRDefault="00D20872" w:rsidP="00D20872">
      <w:pPr>
        <w:rPr>
          <w:color w:val="002060"/>
          <w:sz w:val="28"/>
          <w:szCs w:val="28"/>
        </w:rPr>
      </w:pPr>
    </w:p>
    <w:p w:rsidR="00D20872" w:rsidRPr="00007B7E" w:rsidRDefault="00D20872" w:rsidP="00D20872">
      <w:pPr>
        <w:jc w:val="center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Тема 8</w:t>
      </w:r>
    </w:p>
    <w:p w:rsidR="00D20872" w:rsidRPr="00007B7E" w:rsidRDefault="00D20872" w:rsidP="00D20872">
      <w:pPr>
        <w:ind w:firstLine="720"/>
        <w:jc w:val="center"/>
        <w:rPr>
          <w:b/>
          <w:caps/>
          <w:color w:val="002060"/>
          <w:sz w:val="28"/>
          <w:szCs w:val="28"/>
        </w:rPr>
      </w:pPr>
    </w:p>
    <w:p w:rsidR="00D20872" w:rsidRPr="00007B7E" w:rsidRDefault="00D20872" w:rsidP="00D20872">
      <w:pPr>
        <w:ind w:firstLine="720"/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традиційні форми інформаційної роботи ПаБЛІК рілейшнз</w:t>
      </w:r>
    </w:p>
    <w:p w:rsidR="00D20872" w:rsidRPr="00007B7E" w:rsidRDefault="00D20872" w:rsidP="00D20872">
      <w:pPr>
        <w:ind w:firstLine="720"/>
        <w:jc w:val="center"/>
        <w:rPr>
          <w:b/>
          <w:caps/>
          <w:color w:val="002060"/>
          <w:sz w:val="28"/>
          <w:szCs w:val="28"/>
        </w:rPr>
      </w:pPr>
    </w:p>
    <w:p w:rsidR="00D20872" w:rsidRPr="00007B7E" w:rsidRDefault="00D20872" w:rsidP="00D20872">
      <w:pPr>
        <w:ind w:firstLine="720"/>
        <w:jc w:val="both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t>Надання новин та інформації. Прес-релізи. Правила підготовки прес-релізів. Робота з журналістами. Прес-конференції. Брифінги. Прийоми. Організація відвідування об’єктів. Присутність журналістів на заходах. Оцінка діяльності мас-медіа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D20872" w:rsidRPr="00007B7E" w:rsidRDefault="00D20872" w:rsidP="00D20872">
      <w:pPr>
        <w:numPr>
          <w:ilvl w:val="0"/>
          <w:numId w:val="22"/>
        </w:numPr>
        <w:tabs>
          <w:tab w:val="clear" w:pos="720"/>
        </w:tabs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Розробіть технологію підготовки та проведення прес-конференції для журналістів;</w:t>
      </w:r>
    </w:p>
    <w:p w:rsidR="00D20872" w:rsidRPr="00007B7E" w:rsidRDefault="00D20872" w:rsidP="00D20872">
      <w:pPr>
        <w:numPr>
          <w:ilvl w:val="0"/>
          <w:numId w:val="22"/>
        </w:numPr>
        <w:tabs>
          <w:tab w:val="clear" w:pos="720"/>
        </w:tabs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Підготуйтесь до написання </w:t>
      </w:r>
      <w:proofErr w:type="spellStart"/>
      <w:r w:rsidRPr="00007B7E">
        <w:rPr>
          <w:color w:val="002060"/>
          <w:sz w:val="28"/>
          <w:szCs w:val="28"/>
        </w:rPr>
        <w:t>подієвого</w:t>
      </w:r>
      <w:proofErr w:type="spellEnd"/>
      <w:r w:rsidRPr="00007B7E">
        <w:rPr>
          <w:color w:val="002060"/>
          <w:sz w:val="28"/>
          <w:szCs w:val="28"/>
        </w:rPr>
        <w:t xml:space="preserve"> прес-релізу;</w:t>
      </w:r>
    </w:p>
    <w:p w:rsidR="00D20872" w:rsidRPr="00007B7E" w:rsidRDefault="00D20872" w:rsidP="00D20872">
      <w:pPr>
        <w:numPr>
          <w:ilvl w:val="0"/>
          <w:numId w:val="22"/>
        </w:numPr>
        <w:tabs>
          <w:tab w:val="clear" w:pos="720"/>
        </w:tabs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Підготуйтесь до написання </w:t>
      </w:r>
      <w:proofErr w:type="spellStart"/>
      <w:r w:rsidRPr="00007B7E">
        <w:rPr>
          <w:color w:val="002060"/>
          <w:sz w:val="28"/>
          <w:szCs w:val="28"/>
        </w:rPr>
        <w:t>анонсного</w:t>
      </w:r>
      <w:proofErr w:type="spellEnd"/>
      <w:r w:rsidRPr="00007B7E">
        <w:rPr>
          <w:color w:val="002060"/>
          <w:sz w:val="28"/>
          <w:szCs w:val="28"/>
        </w:rPr>
        <w:t xml:space="preserve"> прес-релізу;</w:t>
      </w:r>
    </w:p>
    <w:p w:rsidR="00D20872" w:rsidRPr="00007B7E" w:rsidRDefault="00D20872" w:rsidP="00D20872">
      <w:pPr>
        <w:numPr>
          <w:ilvl w:val="0"/>
          <w:numId w:val="22"/>
        </w:numPr>
        <w:tabs>
          <w:tab w:val="clear" w:pos="720"/>
        </w:tabs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прийому або організації відвідування об’єкту.</w:t>
      </w:r>
    </w:p>
    <w:p w:rsidR="00D20872" w:rsidRPr="00007B7E" w:rsidRDefault="00D20872" w:rsidP="00D20872">
      <w:pPr>
        <w:numPr>
          <w:ilvl w:val="0"/>
          <w:numId w:val="22"/>
        </w:numPr>
        <w:tabs>
          <w:tab w:val="clear" w:pos="720"/>
        </w:tabs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Здійсніть моніторинг ЗМІ з приводу організованого прийому або відвідування об’єкту;</w:t>
      </w:r>
    </w:p>
    <w:p w:rsidR="00D20872" w:rsidRPr="00007B7E" w:rsidRDefault="00D20872" w:rsidP="00D20872">
      <w:pPr>
        <w:numPr>
          <w:ilvl w:val="0"/>
          <w:numId w:val="22"/>
        </w:numPr>
        <w:tabs>
          <w:tab w:val="clear" w:pos="720"/>
        </w:tabs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Підготуватись до практичного заняття «прес-конференція».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D20872" w:rsidRPr="00007B7E" w:rsidRDefault="00D20872" w:rsidP="00D20872">
      <w:pPr>
        <w:numPr>
          <w:ilvl w:val="0"/>
          <w:numId w:val="23"/>
        </w:numPr>
        <w:tabs>
          <w:tab w:val="clear" w:pos="1440"/>
          <w:tab w:val="num" w:pos="0"/>
        </w:tabs>
        <w:ind w:left="72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 правильно визначити ефективність роботи відділу ПР?</w:t>
      </w:r>
    </w:p>
    <w:p w:rsidR="00D20872" w:rsidRPr="00007B7E" w:rsidRDefault="00D20872" w:rsidP="00D20872">
      <w:pPr>
        <w:numPr>
          <w:ilvl w:val="0"/>
          <w:numId w:val="23"/>
        </w:numPr>
        <w:tabs>
          <w:tab w:val="clear" w:pos="1440"/>
          <w:tab w:val="num" w:pos="0"/>
        </w:tabs>
        <w:ind w:left="720"/>
        <w:rPr>
          <w:b/>
          <w:caps/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Що важливо врахувати для успішного проведення рольових ігор «брифінг», «прес-конференція»?</w:t>
      </w:r>
    </w:p>
    <w:p w:rsidR="00D20872" w:rsidRPr="00007B7E" w:rsidRDefault="00D20872" w:rsidP="00D20872">
      <w:pPr>
        <w:rPr>
          <w:color w:val="002060"/>
          <w:sz w:val="28"/>
          <w:szCs w:val="28"/>
        </w:rPr>
      </w:pPr>
    </w:p>
    <w:p w:rsidR="00D20872" w:rsidRPr="00007B7E" w:rsidRDefault="00D20872" w:rsidP="00D20872">
      <w:pPr>
        <w:rPr>
          <w:color w:val="002060"/>
          <w:sz w:val="28"/>
          <w:szCs w:val="28"/>
        </w:rPr>
      </w:pPr>
    </w:p>
    <w:p w:rsidR="00D20872" w:rsidRPr="00007B7E" w:rsidRDefault="00D20872" w:rsidP="00D20872">
      <w:pPr>
        <w:jc w:val="center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Тема 9</w:t>
      </w:r>
    </w:p>
    <w:p w:rsidR="00D20872" w:rsidRPr="00007B7E" w:rsidRDefault="00D20872" w:rsidP="00D20872">
      <w:pPr>
        <w:jc w:val="center"/>
        <w:rPr>
          <w:color w:val="002060"/>
          <w:sz w:val="28"/>
          <w:szCs w:val="28"/>
        </w:rPr>
      </w:pPr>
    </w:p>
    <w:p w:rsidR="00D20872" w:rsidRPr="00007B7E" w:rsidRDefault="00D20872" w:rsidP="00D20872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Технічні засоби і канали реалізації потреб паблік рілейшнз</w:t>
      </w:r>
    </w:p>
    <w:p w:rsidR="00D20872" w:rsidRPr="00007B7E" w:rsidRDefault="00D20872" w:rsidP="00D20872">
      <w:pPr>
        <w:jc w:val="center"/>
        <w:rPr>
          <w:b/>
          <w:caps/>
          <w:color w:val="002060"/>
          <w:sz w:val="28"/>
          <w:szCs w:val="28"/>
        </w:rPr>
      </w:pPr>
    </w:p>
    <w:p w:rsidR="00D20872" w:rsidRPr="00007B7E" w:rsidRDefault="00D20872" w:rsidP="00D20872">
      <w:pPr>
        <w:ind w:firstLine="720"/>
        <w:jc w:val="both"/>
        <w:rPr>
          <w:i/>
          <w:color w:val="002060"/>
          <w:sz w:val="28"/>
          <w:szCs w:val="28"/>
        </w:rPr>
      </w:pPr>
      <w:r w:rsidRPr="00007B7E">
        <w:rPr>
          <w:i/>
          <w:color w:val="002060"/>
          <w:sz w:val="28"/>
          <w:szCs w:val="28"/>
        </w:rPr>
        <w:t xml:space="preserve">Технічні можливості PR. Радіо. Телебачення. Преса. Друковане слово. Друкована продукція. Основи видавничої справи і книгодрукування. Внутрішні видання: багатотиражні газети або корпоративні видання. Робота з друкарнею. Затвердження кошторису. </w:t>
      </w:r>
      <w:proofErr w:type="spellStart"/>
      <w:r w:rsidRPr="00007B7E">
        <w:rPr>
          <w:i/>
          <w:color w:val="002060"/>
          <w:sz w:val="28"/>
          <w:szCs w:val="28"/>
        </w:rPr>
        <w:t>Відеоконференції</w:t>
      </w:r>
      <w:proofErr w:type="spellEnd"/>
      <w:r w:rsidRPr="00007B7E">
        <w:rPr>
          <w:i/>
          <w:color w:val="002060"/>
          <w:sz w:val="28"/>
          <w:szCs w:val="28"/>
        </w:rPr>
        <w:t xml:space="preserve">. Можливості електронних засобів та </w:t>
      </w:r>
      <w:proofErr w:type="spellStart"/>
      <w:r w:rsidRPr="00007B7E">
        <w:rPr>
          <w:i/>
          <w:color w:val="002060"/>
          <w:sz w:val="28"/>
          <w:szCs w:val="28"/>
        </w:rPr>
        <w:t>інтернету</w:t>
      </w:r>
      <w:proofErr w:type="spellEnd"/>
      <w:r w:rsidRPr="00007B7E">
        <w:rPr>
          <w:i/>
          <w:color w:val="002060"/>
          <w:sz w:val="28"/>
          <w:szCs w:val="28"/>
        </w:rPr>
        <w:t xml:space="preserve">. Фотографія в PR. Зйомки під час заходів. Фоторепортаж. Фотоілюстрація. Організація виставки. </w:t>
      </w:r>
      <w:proofErr w:type="spellStart"/>
      <w:r w:rsidRPr="00007B7E">
        <w:rPr>
          <w:i/>
          <w:color w:val="002060"/>
          <w:sz w:val="28"/>
          <w:szCs w:val="28"/>
        </w:rPr>
        <w:t>Інтернет-можливості</w:t>
      </w:r>
      <w:proofErr w:type="spellEnd"/>
      <w:r w:rsidRPr="00007B7E">
        <w:rPr>
          <w:i/>
          <w:color w:val="002060"/>
          <w:sz w:val="28"/>
          <w:szCs w:val="28"/>
        </w:rPr>
        <w:t xml:space="preserve"> (створення </w:t>
      </w:r>
      <w:proofErr w:type="spellStart"/>
      <w:r w:rsidRPr="00007B7E">
        <w:rPr>
          <w:i/>
          <w:color w:val="002060"/>
          <w:sz w:val="28"/>
          <w:szCs w:val="28"/>
        </w:rPr>
        <w:t>веб-сторінки</w:t>
      </w:r>
      <w:proofErr w:type="spellEnd"/>
      <w:r w:rsidRPr="00007B7E">
        <w:rPr>
          <w:i/>
          <w:color w:val="002060"/>
          <w:sz w:val="28"/>
          <w:szCs w:val="28"/>
        </w:rPr>
        <w:t>, електронні розсилки, соціальні мережі).</w:t>
      </w:r>
    </w:p>
    <w:p w:rsidR="00D20872" w:rsidRPr="00007B7E" w:rsidRDefault="00D20872" w:rsidP="00D20872">
      <w:pPr>
        <w:ind w:firstLine="720"/>
        <w:rPr>
          <w:b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Завдання на самостійне опрацювання і підготовку до практичних занять:</w:t>
      </w:r>
    </w:p>
    <w:p w:rsidR="00D20872" w:rsidRPr="00007B7E" w:rsidRDefault="00D20872" w:rsidP="00D20872">
      <w:pPr>
        <w:numPr>
          <w:ilvl w:val="0"/>
          <w:numId w:val="26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Назвати традиційні і новаторські технічні можливості PR</w:t>
      </w:r>
      <w:r w:rsidRPr="00007B7E">
        <w:rPr>
          <w:i/>
          <w:color w:val="002060"/>
          <w:sz w:val="28"/>
          <w:szCs w:val="28"/>
        </w:rPr>
        <w:t>.</w:t>
      </w:r>
    </w:p>
    <w:p w:rsidR="00D20872" w:rsidRPr="00007B7E" w:rsidRDefault="00D20872" w:rsidP="00D20872">
      <w:pPr>
        <w:numPr>
          <w:ilvl w:val="0"/>
          <w:numId w:val="26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Розробити технологію підготовки та проведення виставки.</w:t>
      </w:r>
    </w:p>
    <w:p w:rsidR="00D20872" w:rsidRPr="00007B7E" w:rsidRDefault="00D20872" w:rsidP="00D20872">
      <w:pPr>
        <w:numPr>
          <w:ilvl w:val="0"/>
          <w:numId w:val="26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Скласти макет експозиції.</w:t>
      </w:r>
    </w:p>
    <w:p w:rsidR="00D20872" w:rsidRPr="00007B7E" w:rsidRDefault="00D20872" w:rsidP="00D20872">
      <w:pPr>
        <w:numPr>
          <w:ilvl w:val="0"/>
          <w:numId w:val="26"/>
        </w:numPr>
        <w:jc w:val="both"/>
        <w:rPr>
          <w:color w:val="002060"/>
          <w:sz w:val="28"/>
          <w:szCs w:val="28"/>
        </w:rPr>
      </w:pPr>
      <w:r w:rsidRPr="00007B7E">
        <w:rPr>
          <w:noProof/>
          <w:color w:val="002060"/>
          <w:sz w:val="28"/>
          <w:szCs w:val="28"/>
        </w:rPr>
        <w:t>Скласти короткі кошториси на газету і книжку або брошуру – з готових плівок і без верстки.</w:t>
      </w:r>
    </w:p>
    <w:p w:rsidR="00D20872" w:rsidRPr="00007B7E" w:rsidRDefault="00D20872" w:rsidP="00D20872">
      <w:pPr>
        <w:numPr>
          <w:ilvl w:val="0"/>
          <w:numId w:val="26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Скласти план реалізації потреб організації (установи).</w:t>
      </w:r>
    </w:p>
    <w:p w:rsidR="00D20872" w:rsidRPr="00007B7E" w:rsidRDefault="00D20872" w:rsidP="00D20872">
      <w:pPr>
        <w:numPr>
          <w:ilvl w:val="0"/>
          <w:numId w:val="26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Створити </w:t>
      </w:r>
      <w:proofErr w:type="spellStart"/>
      <w:r w:rsidRPr="00007B7E">
        <w:rPr>
          <w:color w:val="002060"/>
          <w:sz w:val="28"/>
          <w:szCs w:val="28"/>
        </w:rPr>
        <w:t>веб-сторінку</w:t>
      </w:r>
      <w:proofErr w:type="spellEnd"/>
      <w:r w:rsidRPr="00007B7E">
        <w:rPr>
          <w:color w:val="002060"/>
          <w:sz w:val="28"/>
          <w:szCs w:val="28"/>
        </w:rPr>
        <w:t xml:space="preserve"> організації.</w:t>
      </w:r>
    </w:p>
    <w:p w:rsidR="00D20872" w:rsidRPr="00007B7E" w:rsidRDefault="00D20872" w:rsidP="00D20872">
      <w:pPr>
        <w:ind w:firstLine="720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самоконтроль:</w:t>
      </w:r>
    </w:p>
    <w:p w:rsidR="00D20872" w:rsidRPr="00007B7E" w:rsidRDefault="00D20872" w:rsidP="00D20872">
      <w:pPr>
        <w:numPr>
          <w:ilvl w:val="0"/>
          <w:numId w:val="27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Чому фахівці у зв’язках з громадськістю намагаються якнайчастіше використовувати електронні ЗМІ?</w:t>
      </w:r>
    </w:p>
    <w:p w:rsidR="00D20872" w:rsidRPr="00007B7E" w:rsidRDefault="00D20872" w:rsidP="00D20872">
      <w:pPr>
        <w:numPr>
          <w:ilvl w:val="0"/>
          <w:numId w:val="27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Наскільки ефективно використовують центри PR можливості </w:t>
      </w:r>
      <w:proofErr w:type="spellStart"/>
      <w:r w:rsidRPr="00007B7E">
        <w:rPr>
          <w:color w:val="002060"/>
          <w:sz w:val="28"/>
          <w:szCs w:val="28"/>
        </w:rPr>
        <w:t>інтернету</w:t>
      </w:r>
      <w:proofErr w:type="spellEnd"/>
      <w:r w:rsidRPr="00007B7E">
        <w:rPr>
          <w:color w:val="002060"/>
          <w:sz w:val="28"/>
          <w:szCs w:val="28"/>
        </w:rPr>
        <w:t xml:space="preserve"> й цифрові технології центри PR? Обґрунтуйте протилежні відповіді з допомогою прикладів.</w:t>
      </w:r>
    </w:p>
    <w:p w:rsidR="00D20872" w:rsidRPr="00007B7E" w:rsidRDefault="00D20872" w:rsidP="00D20872">
      <w:pPr>
        <w:numPr>
          <w:ilvl w:val="0"/>
          <w:numId w:val="27"/>
        </w:numPr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Чи варто відмовлятись від традиційних каналів реалізації потреб PR – друку, фото, виставок?</w:t>
      </w:r>
    </w:p>
    <w:p w:rsidR="00902959" w:rsidRPr="00C43700" w:rsidRDefault="00902959" w:rsidP="00C43700"/>
    <w:sectPr w:rsidR="00902959" w:rsidRPr="00C4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551"/>
    <w:multiLevelType w:val="hybridMultilevel"/>
    <w:tmpl w:val="D8EA3CF8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527CA"/>
    <w:multiLevelType w:val="hybridMultilevel"/>
    <w:tmpl w:val="640200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AC319FE"/>
    <w:multiLevelType w:val="hybridMultilevel"/>
    <w:tmpl w:val="BF42BA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9F7AE1"/>
    <w:multiLevelType w:val="hybridMultilevel"/>
    <w:tmpl w:val="D344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22DD5"/>
    <w:multiLevelType w:val="hybridMultilevel"/>
    <w:tmpl w:val="1DCC83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283756"/>
    <w:multiLevelType w:val="hybridMultilevel"/>
    <w:tmpl w:val="598A6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6E31F3"/>
    <w:multiLevelType w:val="hybridMultilevel"/>
    <w:tmpl w:val="D348F5C0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D2C"/>
    <w:multiLevelType w:val="hybridMultilevel"/>
    <w:tmpl w:val="56F8D5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EFA1D18"/>
    <w:multiLevelType w:val="hybridMultilevel"/>
    <w:tmpl w:val="C466392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7079C"/>
    <w:multiLevelType w:val="hybridMultilevel"/>
    <w:tmpl w:val="4AAAC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3282A"/>
    <w:multiLevelType w:val="hybridMultilevel"/>
    <w:tmpl w:val="0942A6A6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956F1"/>
    <w:multiLevelType w:val="hybridMultilevel"/>
    <w:tmpl w:val="2522CB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713F56"/>
    <w:multiLevelType w:val="hybridMultilevel"/>
    <w:tmpl w:val="12A217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A7727AB"/>
    <w:multiLevelType w:val="hybridMultilevel"/>
    <w:tmpl w:val="0B8C7C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9D602A"/>
    <w:multiLevelType w:val="hybridMultilevel"/>
    <w:tmpl w:val="FEE6564C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34735"/>
    <w:multiLevelType w:val="hybridMultilevel"/>
    <w:tmpl w:val="EBC0AA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F391BBA"/>
    <w:multiLevelType w:val="hybridMultilevel"/>
    <w:tmpl w:val="A62C7C44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646AA"/>
    <w:multiLevelType w:val="hybridMultilevel"/>
    <w:tmpl w:val="4D6EE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23A94"/>
    <w:multiLevelType w:val="hybridMultilevel"/>
    <w:tmpl w:val="E938A8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9436442"/>
    <w:multiLevelType w:val="hybridMultilevel"/>
    <w:tmpl w:val="1F80D6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66E98"/>
    <w:multiLevelType w:val="hybridMultilevel"/>
    <w:tmpl w:val="043E35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5FF36E2"/>
    <w:multiLevelType w:val="hybridMultilevel"/>
    <w:tmpl w:val="6CEE3F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DA76D55"/>
    <w:multiLevelType w:val="hybridMultilevel"/>
    <w:tmpl w:val="6340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326542"/>
    <w:multiLevelType w:val="hybridMultilevel"/>
    <w:tmpl w:val="C8F4C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96F98"/>
    <w:multiLevelType w:val="hybridMultilevel"/>
    <w:tmpl w:val="E99834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9114649"/>
    <w:multiLevelType w:val="hybridMultilevel"/>
    <w:tmpl w:val="3F54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C7235B"/>
    <w:multiLevelType w:val="hybridMultilevel"/>
    <w:tmpl w:val="15C80A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FE253AE"/>
    <w:multiLevelType w:val="hybridMultilevel"/>
    <w:tmpl w:val="1BFC1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4"/>
  </w:num>
  <w:num w:numId="5">
    <w:abstractNumId w:val="21"/>
  </w:num>
  <w:num w:numId="6">
    <w:abstractNumId w:val="14"/>
  </w:num>
  <w:num w:numId="7">
    <w:abstractNumId w:val="1"/>
  </w:num>
  <w:num w:numId="8">
    <w:abstractNumId w:val="13"/>
  </w:num>
  <w:num w:numId="9">
    <w:abstractNumId w:val="10"/>
  </w:num>
  <w:num w:numId="10">
    <w:abstractNumId w:val="17"/>
  </w:num>
  <w:num w:numId="11">
    <w:abstractNumId w:val="26"/>
  </w:num>
  <w:num w:numId="12">
    <w:abstractNumId w:val="27"/>
  </w:num>
  <w:num w:numId="13">
    <w:abstractNumId w:val="16"/>
  </w:num>
  <w:num w:numId="14">
    <w:abstractNumId w:val="5"/>
  </w:num>
  <w:num w:numId="15">
    <w:abstractNumId w:val="15"/>
  </w:num>
  <w:num w:numId="16">
    <w:abstractNumId w:val="6"/>
  </w:num>
  <w:num w:numId="17">
    <w:abstractNumId w:val="22"/>
  </w:num>
  <w:num w:numId="18">
    <w:abstractNumId w:val="18"/>
  </w:num>
  <w:num w:numId="19">
    <w:abstractNumId w:val="0"/>
  </w:num>
  <w:num w:numId="20">
    <w:abstractNumId w:val="25"/>
  </w:num>
  <w:num w:numId="21">
    <w:abstractNumId w:val="11"/>
  </w:num>
  <w:num w:numId="22">
    <w:abstractNumId w:val="3"/>
  </w:num>
  <w:num w:numId="23">
    <w:abstractNumId w:val="2"/>
  </w:num>
  <w:num w:numId="24">
    <w:abstractNumId w:val="12"/>
  </w:num>
  <w:num w:numId="25">
    <w:abstractNumId w:val="7"/>
  </w:num>
  <w:num w:numId="26">
    <w:abstractNumId w:val="9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B6"/>
    <w:rsid w:val="004057B6"/>
    <w:rsid w:val="00902959"/>
    <w:rsid w:val="009A32D5"/>
    <w:rsid w:val="00C43700"/>
    <w:rsid w:val="00C673EB"/>
    <w:rsid w:val="00C73DB0"/>
    <w:rsid w:val="00D2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</dc:creator>
  <cp:keywords/>
  <dc:description/>
  <cp:lastModifiedBy>Мар'ян</cp:lastModifiedBy>
  <cp:revision>3</cp:revision>
  <dcterms:created xsi:type="dcterms:W3CDTF">2016-11-25T17:39:00Z</dcterms:created>
  <dcterms:modified xsi:type="dcterms:W3CDTF">2016-11-25T17:55:00Z</dcterms:modified>
</cp:coreProperties>
</file>