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9" w:rsidRDefault="00297149" w:rsidP="00297149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ПІДСУМКОВОГО ТА</w:t>
      </w:r>
    </w:p>
    <w:p w:rsidR="00297149" w:rsidRDefault="00297149" w:rsidP="00297149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ПОТОЧНОГО КОНТРОЛЮ З ДИСЦИПЛІНИ</w:t>
      </w:r>
    </w:p>
    <w:p w:rsidR="00297149" w:rsidRPr="00297149" w:rsidRDefault="00297149" w:rsidP="00297149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297149">
        <w:rPr>
          <w:b/>
          <w:sz w:val="28"/>
          <w:szCs w:val="28"/>
          <w:u w:val="single"/>
          <w:lang w:val="uk-UA"/>
        </w:rPr>
        <w:t xml:space="preserve"> «ЕФІРНЕ МОВЛЕННЯ В КОНТЕКСТІ ЗАСАД РИТОРИКИ»</w:t>
      </w:r>
    </w:p>
    <w:p w:rsidR="00297149" w:rsidRDefault="00297149" w:rsidP="00297149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297149" w:rsidRDefault="00297149" w:rsidP="00297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Концепція публічного мовлення. </w:t>
      </w:r>
    </w:p>
    <w:p w:rsidR="00297149" w:rsidRDefault="00297149" w:rsidP="00297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Сутність поняття </w:t>
      </w:r>
      <w:proofErr w:type="spellStart"/>
      <w:r>
        <w:rPr>
          <w:sz w:val="28"/>
          <w:szCs w:val="28"/>
          <w:lang w:val="uk-UA"/>
        </w:rPr>
        <w:t>персуазивність</w:t>
      </w:r>
      <w:proofErr w:type="spellEnd"/>
      <w:r>
        <w:rPr>
          <w:sz w:val="28"/>
          <w:szCs w:val="28"/>
          <w:lang w:val="uk-UA"/>
        </w:rPr>
        <w:t>.</w:t>
      </w:r>
    </w:p>
    <w:p w:rsidR="00297149" w:rsidRDefault="00297149" w:rsidP="00297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Неориторика</w:t>
      </w:r>
      <w:proofErr w:type="spellEnd"/>
      <w:r>
        <w:rPr>
          <w:sz w:val="28"/>
          <w:szCs w:val="28"/>
          <w:lang w:val="uk-UA"/>
        </w:rPr>
        <w:t>: дефініція та пояснення поняття.</w:t>
      </w:r>
    </w:p>
    <w:p w:rsidR="00297149" w:rsidRDefault="00297149" w:rsidP="00297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Умови розвитку </w:t>
      </w:r>
      <w:proofErr w:type="spellStart"/>
      <w:r>
        <w:rPr>
          <w:sz w:val="28"/>
          <w:szCs w:val="28"/>
          <w:lang w:val="uk-UA"/>
        </w:rPr>
        <w:t>неориторики</w:t>
      </w:r>
      <w:proofErr w:type="spellEnd"/>
      <w:r>
        <w:rPr>
          <w:sz w:val="28"/>
          <w:szCs w:val="28"/>
          <w:lang w:val="uk-UA"/>
        </w:rPr>
        <w:t xml:space="preserve"> як </w:t>
      </w:r>
      <w:proofErr w:type="spellStart"/>
      <w:r>
        <w:rPr>
          <w:sz w:val="28"/>
          <w:szCs w:val="28"/>
          <w:lang w:val="uk-UA"/>
        </w:rPr>
        <w:t>аргументаційної</w:t>
      </w:r>
      <w:proofErr w:type="spellEnd"/>
      <w:r>
        <w:rPr>
          <w:sz w:val="28"/>
          <w:szCs w:val="28"/>
          <w:lang w:val="uk-UA"/>
        </w:rPr>
        <w:t xml:space="preserve"> діяльності. 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Аргумент: огляд значень терміна.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Групи аргументів у публіцистичному тексті.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Роль художніх і публіцистичних образів. 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індукції, дедукції, силогізму, демонстрації.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Дискусія: тлумачення, дефініції, значення.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сократичного діалогу, роль аргументування.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Еристика як тип дискутування. 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Сучасні методи  нейролінгвістичного програмування.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Сучасні </w:t>
      </w:r>
      <w:proofErr w:type="spellStart"/>
      <w:r>
        <w:rPr>
          <w:sz w:val="28"/>
          <w:szCs w:val="28"/>
          <w:lang w:val="uk-UA"/>
        </w:rPr>
        <w:t>„софізми”</w:t>
      </w:r>
      <w:proofErr w:type="spellEnd"/>
      <w:r>
        <w:rPr>
          <w:sz w:val="28"/>
          <w:szCs w:val="28"/>
          <w:lang w:val="uk-UA"/>
        </w:rPr>
        <w:t>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 і жанри красномовства.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Судова риторика (звинувачення, захист). Її презентація на телеканалі.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Президентська, парламентська риторика. 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Політичні дебати і їх презентація в ефірі. 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Дипломатичне красномовство.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Академічне красномовство.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Ділова риторика, її різновиди.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Публіцистична риторика (</w:t>
      </w:r>
      <w:proofErr w:type="spellStart"/>
      <w:r>
        <w:rPr>
          <w:sz w:val="28"/>
          <w:szCs w:val="28"/>
          <w:lang w:val="uk-UA"/>
        </w:rPr>
        <w:t>теле-</w:t>
      </w:r>
      <w:proofErr w:type="spellEnd"/>
      <w:r>
        <w:rPr>
          <w:sz w:val="28"/>
          <w:szCs w:val="28"/>
          <w:lang w:val="uk-UA"/>
        </w:rPr>
        <w:t xml:space="preserve"> і радіокоментарі, </w:t>
      </w:r>
      <w:proofErr w:type="spellStart"/>
      <w:r>
        <w:rPr>
          <w:sz w:val="28"/>
          <w:szCs w:val="28"/>
          <w:lang w:val="uk-UA"/>
        </w:rPr>
        <w:t>ток-шоу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інтерв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ю). 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Ритуальна риторика.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Ментально-психологічні особливості українців і засади класичної риторики. 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>Засади класичної риторики.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Риторичні фігури в публічному мовленні </w:t>
      </w:r>
      <w:proofErr w:type="spellStart"/>
      <w:r>
        <w:rPr>
          <w:sz w:val="28"/>
          <w:szCs w:val="28"/>
          <w:lang w:val="uk-UA"/>
        </w:rPr>
        <w:t>теле-</w:t>
      </w:r>
      <w:proofErr w:type="spellEnd"/>
      <w:r>
        <w:rPr>
          <w:sz w:val="28"/>
          <w:szCs w:val="28"/>
          <w:lang w:val="uk-UA"/>
        </w:rPr>
        <w:t xml:space="preserve"> та радіожурналістів. </w:t>
      </w:r>
    </w:p>
    <w:p w:rsidR="00297149" w:rsidRDefault="00297149" w:rsidP="00297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Дискурс розважальних телепрограм у контексті вимог риторики. </w:t>
      </w:r>
    </w:p>
    <w:p w:rsidR="00297149" w:rsidRDefault="00297149" w:rsidP="0029714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Техніка ведення дискусії</w:t>
      </w:r>
    </w:p>
    <w:p w:rsidR="00233700" w:rsidRDefault="00233700"/>
    <w:sectPr w:rsidR="00233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01E"/>
    <w:multiLevelType w:val="hybridMultilevel"/>
    <w:tmpl w:val="D9A08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252EC"/>
    <w:multiLevelType w:val="hybridMultilevel"/>
    <w:tmpl w:val="745666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149"/>
    <w:rsid w:val="00233700"/>
    <w:rsid w:val="0029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458</Characters>
  <Application>Microsoft Office Word</Application>
  <DocSecurity>0</DocSecurity>
  <Lines>3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3</cp:revision>
  <dcterms:created xsi:type="dcterms:W3CDTF">2016-11-30T09:54:00Z</dcterms:created>
  <dcterms:modified xsi:type="dcterms:W3CDTF">2016-11-30T09:55:00Z</dcterms:modified>
</cp:coreProperties>
</file>