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AC" w:rsidRPr="00E076AC" w:rsidRDefault="00E076AC" w:rsidP="00E076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ПЛАН</w:t>
      </w:r>
      <w:r w:rsidRPr="00E076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ПРАКТИЧНИХ ЗАНЯТЬ З ДИСЦИПЛІНИ </w:t>
      </w:r>
    </w:p>
    <w:p w:rsidR="00E076AC" w:rsidRPr="00E076AC" w:rsidRDefault="00E076AC" w:rsidP="00E076A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76AC">
        <w:rPr>
          <w:rFonts w:ascii="Times New Roman" w:hAnsi="Times New Roman" w:cs="Times New Roman"/>
          <w:b/>
          <w:sz w:val="28"/>
          <w:szCs w:val="28"/>
          <w:u w:val="single"/>
        </w:rPr>
        <w:t>«УСНЕ МОВЛЕННЯ В СИСТЕМІ ГУМАНІСТИЧНИХ ЦІННОСТЕЙ»</w:t>
      </w:r>
    </w:p>
    <w:p w:rsidR="00E076AC" w:rsidRPr="00E076AC" w:rsidRDefault="00E076AC" w:rsidP="00E07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6AC" w:rsidRPr="00E076AC" w:rsidRDefault="00E076AC" w:rsidP="00E076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AC">
        <w:rPr>
          <w:rFonts w:ascii="Times New Roman" w:hAnsi="Times New Roman" w:cs="Times New Roman"/>
          <w:b/>
          <w:sz w:val="28"/>
          <w:szCs w:val="28"/>
        </w:rPr>
        <w:t>Тема 1. Усне мовлення в історії людства</w:t>
      </w:r>
    </w:p>
    <w:p w:rsidR="00E076AC" w:rsidRPr="00E076AC" w:rsidRDefault="00E076AC" w:rsidP="00E076A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76AC">
        <w:rPr>
          <w:rFonts w:ascii="Times New Roman" w:hAnsi="Times New Roman" w:cs="Times New Roman"/>
          <w:sz w:val="28"/>
          <w:szCs w:val="28"/>
        </w:rPr>
        <w:t>Усна мова – джерело збагачення української літературної мови.</w:t>
      </w:r>
    </w:p>
    <w:p w:rsidR="00E076AC" w:rsidRPr="00E076AC" w:rsidRDefault="00E076AC" w:rsidP="00E076A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76AC">
        <w:rPr>
          <w:rFonts w:ascii="Times New Roman" w:hAnsi="Times New Roman" w:cs="Times New Roman"/>
          <w:sz w:val="28"/>
          <w:szCs w:val="28"/>
        </w:rPr>
        <w:t>Проаналізувати основні гіпотези походження звукової мови.</w:t>
      </w:r>
    </w:p>
    <w:p w:rsidR="00E076AC" w:rsidRDefault="00E076AC" w:rsidP="00E076AC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076AC">
        <w:rPr>
          <w:rFonts w:ascii="Times New Roman" w:hAnsi="Times New Roman" w:cs="Times New Roman"/>
          <w:sz w:val="28"/>
          <w:szCs w:val="28"/>
        </w:rPr>
        <w:t>Якій гіпотезі походження мови віддаєте перевагу? Чому</w:t>
      </w:r>
      <w:r w:rsidRPr="00E076AC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076AC" w:rsidRPr="00E076AC" w:rsidRDefault="00E076AC" w:rsidP="00E076AC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076AC" w:rsidRPr="00E076AC" w:rsidRDefault="00E076AC" w:rsidP="00E076A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76AC">
        <w:rPr>
          <w:rFonts w:ascii="Times New Roman" w:hAnsi="Times New Roman" w:cs="Times New Roman"/>
          <w:b/>
          <w:sz w:val="28"/>
          <w:szCs w:val="28"/>
        </w:rPr>
        <w:t>Тема 2.Обговорення концепції «мовної шизофренії» Ю. Шевчука</w:t>
      </w:r>
    </w:p>
    <w:p w:rsidR="00E076AC" w:rsidRPr="00E076AC" w:rsidRDefault="00E076AC" w:rsidP="00E076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AC">
        <w:rPr>
          <w:rFonts w:ascii="Times New Roman" w:hAnsi="Times New Roman" w:cs="Times New Roman"/>
          <w:sz w:val="28"/>
          <w:szCs w:val="28"/>
        </w:rPr>
        <w:t>Сутність поняття «мовна шизофренія».</w:t>
      </w:r>
    </w:p>
    <w:p w:rsidR="00E076AC" w:rsidRPr="00E076AC" w:rsidRDefault="00E076AC" w:rsidP="00E076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AC">
        <w:rPr>
          <w:rFonts w:ascii="Times New Roman" w:hAnsi="Times New Roman" w:cs="Times New Roman"/>
          <w:sz w:val="28"/>
          <w:szCs w:val="28"/>
        </w:rPr>
        <w:t>Причини «мовної шизофренії» в Україні.</w:t>
      </w:r>
    </w:p>
    <w:p w:rsidR="00E076AC" w:rsidRPr="00E076AC" w:rsidRDefault="00E076AC" w:rsidP="00E076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6AC">
        <w:rPr>
          <w:rFonts w:ascii="Times New Roman" w:hAnsi="Times New Roman" w:cs="Times New Roman"/>
          <w:sz w:val="28"/>
          <w:szCs w:val="28"/>
        </w:rPr>
        <w:t>Лінгвоцид</w:t>
      </w:r>
      <w:proofErr w:type="spellEnd"/>
      <w:r w:rsidRPr="00E076AC">
        <w:rPr>
          <w:rFonts w:ascii="Times New Roman" w:hAnsi="Times New Roman" w:cs="Times New Roman"/>
          <w:sz w:val="28"/>
          <w:szCs w:val="28"/>
        </w:rPr>
        <w:t xml:space="preserve"> і «мовна шизофренія».</w:t>
      </w:r>
    </w:p>
    <w:p w:rsidR="00E076AC" w:rsidRPr="00E076AC" w:rsidRDefault="00E076AC" w:rsidP="00E076A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AC">
        <w:rPr>
          <w:rFonts w:ascii="Times New Roman" w:hAnsi="Times New Roman" w:cs="Times New Roman"/>
          <w:sz w:val="28"/>
          <w:szCs w:val="28"/>
        </w:rPr>
        <w:t>Способи боротьби з явищем «мовної шизофренії» в Україні.</w:t>
      </w:r>
    </w:p>
    <w:p w:rsidR="00E076AC" w:rsidRPr="00E076AC" w:rsidRDefault="00E076AC" w:rsidP="00E076AC">
      <w:pPr>
        <w:spacing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76AC" w:rsidRPr="00E076AC" w:rsidRDefault="00E076AC" w:rsidP="00E076A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AC">
        <w:rPr>
          <w:rFonts w:ascii="Times New Roman" w:hAnsi="Times New Roman" w:cs="Times New Roman"/>
          <w:b/>
          <w:sz w:val="28"/>
          <w:szCs w:val="28"/>
        </w:rPr>
        <w:t>Тема 3. Різновиди усного мовлення</w:t>
      </w:r>
    </w:p>
    <w:p w:rsidR="00E076AC" w:rsidRPr="00E076AC" w:rsidRDefault="00E076AC" w:rsidP="00E076A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076AC">
        <w:rPr>
          <w:rFonts w:ascii="Times New Roman" w:hAnsi="Times New Roman"/>
          <w:sz w:val="28"/>
          <w:szCs w:val="28"/>
          <w:lang w:val="uk-UA"/>
        </w:rPr>
        <w:t>Усна мова – найстаріша форма мови.</w:t>
      </w:r>
    </w:p>
    <w:p w:rsidR="00E076AC" w:rsidRPr="00E076AC" w:rsidRDefault="00E076AC" w:rsidP="00E076A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076AC">
        <w:rPr>
          <w:rFonts w:ascii="Times New Roman" w:hAnsi="Times New Roman"/>
          <w:sz w:val="28"/>
          <w:szCs w:val="28"/>
          <w:lang w:val="uk-UA"/>
        </w:rPr>
        <w:t>Особливості усного мовлення.</w:t>
      </w:r>
    </w:p>
    <w:p w:rsidR="00E076AC" w:rsidRPr="00E076AC" w:rsidRDefault="00E076AC" w:rsidP="00E076A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076AC">
        <w:rPr>
          <w:rFonts w:ascii="Times New Roman" w:hAnsi="Times New Roman"/>
          <w:sz w:val="28"/>
          <w:szCs w:val="28"/>
          <w:lang w:val="uk-UA"/>
        </w:rPr>
        <w:t>Діалогічне усне мовлення. Особливості. Лексичний потенціал.</w:t>
      </w:r>
    </w:p>
    <w:p w:rsidR="00E076AC" w:rsidRPr="00E076AC" w:rsidRDefault="00E076AC" w:rsidP="00E076A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076AC">
        <w:rPr>
          <w:rFonts w:ascii="Times New Roman" w:hAnsi="Times New Roman"/>
          <w:sz w:val="28"/>
          <w:szCs w:val="28"/>
          <w:lang w:val="uk-UA"/>
        </w:rPr>
        <w:t>Монологічне усне мовлення. Форми, особливості, лексичний добір.</w:t>
      </w:r>
    </w:p>
    <w:p w:rsidR="00E076AC" w:rsidRPr="00E076AC" w:rsidRDefault="00E076AC" w:rsidP="00E076AC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076AC" w:rsidRPr="00E076AC" w:rsidRDefault="00E076AC" w:rsidP="00E076AC">
      <w:pPr>
        <w:pStyle w:val="a3"/>
        <w:spacing w:line="360" w:lineRule="auto"/>
        <w:ind w:left="7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076AC">
        <w:rPr>
          <w:rFonts w:ascii="Times New Roman" w:hAnsi="Times New Roman"/>
          <w:b/>
          <w:sz w:val="28"/>
          <w:szCs w:val="28"/>
          <w:lang w:val="uk-UA"/>
        </w:rPr>
        <w:t>Тема 4. Усне мовлення у визначенні ідентичності.</w:t>
      </w:r>
    </w:p>
    <w:p w:rsidR="00E076AC" w:rsidRPr="00E076AC" w:rsidRDefault="00E076AC" w:rsidP="00E076A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6AC">
        <w:rPr>
          <w:rFonts w:ascii="Times New Roman" w:hAnsi="Times New Roman" w:cs="Times New Roman"/>
          <w:sz w:val="28"/>
          <w:szCs w:val="28"/>
        </w:rPr>
        <w:t>Походження та значення терміна ідентичність (за словниками).</w:t>
      </w:r>
    </w:p>
    <w:p w:rsidR="00E076AC" w:rsidRPr="00E076AC" w:rsidRDefault="00E076AC" w:rsidP="00E076A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6AC">
        <w:rPr>
          <w:rFonts w:ascii="Times New Roman" w:hAnsi="Times New Roman" w:cs="Times New Roman"/>
          <w:sz w:val="28"/>
          <w:szCs w:val="28"/>
        </w:rPr>
        <w:t>Різновиди ідентичності.</w:t>
      </w:r>
    </w:p>
    <w:p w:rsidR="00E076AC" w:rsidRDefault="00E076AC" w:rsidP="00E076A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Мова як ідентифікатор нації.</w:t>
      </w:r>
    </w:p>
    <w:p w:rsidR="00E076AC" w:rsidRPr="00E076AC" w:rsidRDefault="00E076AC" w:rsidP="00E076AC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076AC" w:rsidRPr="00E076AC" w:rsidRDefault="00E076AC" w:rsidP="00E076AC">
      <w:pPr>
        <w:tabs>
          <w:tab w:val="left" w:pos="0"/>
          <w:tab w:val="left" w:pos="35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76AC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proofErr w:type="spellStart"/>
      <w:r w:rsidRPr="00E076AC">
        <w:rPr>
          <w:rFonts w:ascii="Times New Roman" w:hAnsi="Times New Roman" w:cs="Times New Roman"/>
          <w:b/>
          <w:sz w:val="28"/>
          <w:szCs w:val="28"/>
        </w:rPr>
        <w:t>Лінгвокреативні</w:t>
      </w:r>
      <w:proofErr w:type="spellEnd"/>
      <w:r w:rsidRPr="00E076AC">
        <w:rPr>
          <w:rFonts w:ascii="Times New Roman" w:hAnsi="Times New Roman" w:cs="Times New Roman"/>
          <w:b/>
          <w:sz w:val="28"/>
          <w:szCs w:val="28"/>
        </w:rPr>
        <w:t xml:space="preserve"> тенденції в сучасних </w:t>
      </w:r>
      <w:proofErr w:type="spellStart"/>
      <w:r w:rsidRPr="00E076AC">
        <w:rPr>
          <w:rFonts w:ascii="Times New Roman" w:hAnsi="Times New Roman" w:cs="Times New Roman"/>
          <w:b/>
          <w:sz w:val="28"/>
          <w:szCs w:val="28"/>
        </w:rPr>
        <w:t>медіях</w:t>
      </w:r>
      <w:proofErr w:type="spellEnd"/>
    </w:p>
    <w:p w:rsidR="00E076AC" w:rsidRPr="00E076AC" w:rsidRDefault="00E076AC" w:rsidP="00E076AC">
      <w:pPr>
        <w:numPr>
          <w:ilvl w:val="0"/>
          <w:numId w:val="5"/>
        </w:numPr>
        <w:tabs>
          <w:tab w:val="left" w:pos="0"/>
          <w:tab w:val="left" w:pos="3570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076AC">
        <w:rPr>
          <w:rFonts w:ascii="Times New Roman" w:hAnsi="Times New Roman" w:cs="Times New Roman"/>
          <w:sz w:val="28"/>
          <w:szCs w:val="28"/>
        </w:rPr>
        <w:t xml:space="preserve">Походження та значення терміна </w:t>
      </w:r>
      <w:proofErr w:type="spellStart"/>
      <w:r w:rsidRPr="00E076AC">
        <w:rPr>
          <w:rFonts w:ascii="Times New Roman" w:hAnsi="Times New Roman" w:cs="Times New Roman"/>
          <w:sz w:val="28"/>
          <w:szCs w:val="28"/>
        </w:rPr>
        <w:t>лінгвокреативність</w:t>
      </w:r>
      <w:proofErr w:type="spellEnd"/>
      <w:r w:rsidRPr="00E076AC">
        <w:rPr>
          <w:rFonts w:ascii="Times New Roman" w:hAnsi="Times New Roman" w:cs="Times New Roman"/>
          <w:sz w:val="28"/>
          <w:szCs w:val="28"/>
        </w:rPr>
        <w:t>.</w:t>
      </w:r>
    </w:p>
    <w:p w:rsidR="00E076AC" w:rsidRPr="00E076AC" w:rsidRDefault="00E076AC" w:rsidP="00E076AC">
      <w:pPr>
        <w:numPr>
          <w:ilvl w:val="0"/>
          <w:numId w:val="5"/>
        </w:numPr>
        <w:tabs>
          <w:tab w:val="left" w:pos="0"/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76AC">
        <w:rPr>
          <w:rFonts w:ascii="Times New Roman" w:hAnsi="Times New Roman" w:cs="Times New Roman"/>
          <w:sz w:val="28"/>
          <w:szCs w:val="28"/>
        </w:rPr>
        <w:t xml:space="preserve">Основні теорії </w:t>
      </w:r>
      <w:proofErr w:type="spellStart"/>
      <w:r w:rsidRPr="00E076AC">
        <w:rPr>
          <w:rFonts w:ascii="Times New Roman" w:hAnsi="Times New Roman" w:cs="Times New Roman"/>
          <w:sz w:val="28"/>
          <w:szCs w:val="28"/>
        </w:rPr>
        <w:t>лінгвокреативності</w:t>
      </w:r>
      <w:proofErr w:type="spellEnd"/>
      <w:r w:rsidRPr="00E076AC">
        <w:rPr>
          <w:rFonts w:ascii="Times New Roman" w:hAnsi="Times New Roman" w:cs="Times New Roman"/>
          <w:sz w:val="28"/>
          <w:szCs w:val="28"/>
        </w:rPr>
        <w:t>.</w:t>
      </w:r>
    </w:p>
    <w:p w:rsidR="00E076AC" w:rsidRPr="00E076AC" w:rsidRDefault="00E076AC" w:rsidP="00E076AC">
      <w:pPr>
        <w:numPr>
          <w:ilvl w:val="0"/>
          <w:numId w:val="5"/>
        </w:numPr>
        <w:tabs>
          <w:tab w:val="left" w:pos="0"/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76AC">
        <w:rPr>
          <w:rFonts w:ascii="Times New Roman" w:hAnsi="Times New Roman" w:cs="Times New Roman"/>
          <w:sz w:val="28"/>
          <w:szCs w:val="28"/>
        </w:rPr>
        <w:lastRenderedPageBreak/>
        <w:t>Лінгвокреативні</w:t>
      </w:r>
      <w:proofErr w:type="spellEnd"/>
      <w:r w:rsidRPr="00E076AC">
        <w:rPr>
          <w:rFonts w:ascii="Times New Roman" w:hAnsi="Times New Roman" w:cs="Times New Roman"/>
          <w:sz w:val="28"/>
          <w:szCs w:val="28"/>
        </w:rPr>
        <w:t xml:space="preserve"> прояви в сучасному публічному мовленні.</w:t>
      </w:r>
    </w:p>
    <w:p w:rsidR="00E076AC" w:rsidRPr="00E076AC" w:rsidRDefault="00E076AC" w:rsidP="00E076AC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76AC" w:rsidRPr="00E076AC" w:rsidRDefault="00E076AC" w:rsidP="00E076AC">
      <w:pPr>
        <w:tabs>
          <w:tab w:val="left" w:pos="0"/>
          <w:tab w:val="left" w:pos="3570"/>
        </w:tabs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76AC">
        <w:rPr>
          <w:rFonts w:ascii="Times New Roman" w:hAnsi="Times New Roman" w:cs="Times New Roman"/>
          <w:b/>
          <w:sz w:val="28"/>
          <w:szCs w:val="28"/>
        </w:rPr>
        <w:t>Тема 6. Параметри милозвучності (естетична і наукова проблема)</w:t>
      </w:r>
    </w:p>
    <w:p w:rsidR="00E076AC" w:rsidRPr="00E076AC" w:rsidRDefault="00E076AC" w:rsidP="00E076AC">
      <w:pPr>
        <w:numPr>
          <w:ilvl w:val="0"/>
          <w:numId w:val="6"/>
        </w:numPr>
        <w:tabs>
          <w:tab w:val="left" w:pos="0"/>
          <w:tab w:val="left" w:pos="3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6AC">
        <w:rPr>
          <w:rFonts w:ascii="Times New Roman" w:hAnsi="Times New Roman" w:cs="Times New Roman"/>
          <w:sz w:val="28"/>
          <w:szCs w:val="28"/>
        </w:rPr>
        <w:t>Сутність терміна милозвучність. Синоніми.</w:t>
      </w:r>
    </w:p>
    <w:p w:rsidR="00E076AC" w:rsidRPr="00E076AC" w:rsidRDefault="00E076AC" w:rsidP="00E076AC">
      <w:pPr>
        <w:numPr>
          <w:ilvl w:val="0"/>
          <w:numId w:val="6"/>
        </w:numPr>
        <w:tabs>
          <w:tab w:val="left" w:pos="0"/>
          <w:tab w:val="left" w:pos="3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6AC">
        <w:rPr>
          <w:rFonts w:ascii="Times New Roman" w:hAnsi="Times New Roman" w:cs="Times New Roman"/>
          <w:sz w:val="28"/>
          <w:szCs w:val="28"/>
        </w:rPr>
        <w:t>Вимоги до милозвучного усного тексту.</w:t>
      </w:r>
    </w:p>
    <w:p w:rsidR="00E076AC" w:rsidRPr="00E076AC" w:rsidRDefault="00E076AC" w:rsidP="00E076AC">
      <w:pPr>
        <w:numPr>
          <w:ilvl w:val="0"/>
          <w:numId w:val="6"/>
        </w:numPr>
        <w:tabs>
          <w:tab w:val="left" w:pos="0"/>
          <w:tab w:val="left" w:pos="357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6AC">
        <w:rPr>
          <w:rFonts w:ascii="Times New Roman" w:hAnsi="Times New Roman" w:cs="Times New Roman"/>
          <w:sz w:val="28"/>
          <w:szCs w:val="28"/>
        </w:rPr>
        <w:t>Засоби досягнення милозвучності в українській мові.</w:t>
      </w:r>
    </w:p>
    <w:p w:rsidR="00E076AC" w:rsidRPr="00E076AC" w:rsidRDefault="00E076AC" w:rsidP="00E076AC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76AC" w:rsidRPr="00E076AC" w:rsidRDefault="00E076AC" w:rsidP="00E076AC">
      <w:pPr>
        <w:tabs>
          <w:tab w:val="left" w:pos="38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AC">
        <w:rPr>
          <w:rFonts w:ascii="Times New Roman" w:hAnsi="Times New Roman" w:cs="Times New Roman"/>
          <w:b/>
          <w:sz w:val="28"/>
          <w:szCs w:val="28"/>
        </w:rPr>
        <w:t>Тема 7. Усне мовлення в публічній сфері</w:t>
      </w:r>
    </w:p>
    <w:p w:rsidR="00E076AC" w:rsidRPr="00E076AC" w:rsidRDefault="00E076AC" w:rsidP="00E076AC">
      <w:pPr>
        <w:numPr>
          <w:ilvl w:val="0"/>
          <w:numId w:val="7"/>
        </w:numPr>
        <w:tabs>
          <w:tab w:val="left" w:pos="20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6AC">
        <w:rPr>
          <w:rFonts w:ascii="Times New Roman" w:hAnsi="Times New Roman" w:cs="Times New Roman"/>
          <w:sz w:val="28"/>
          <w:szCs w:val="28"/>
        </w:rPr>
        <w:t>Засоби досягнення ефективності усного публічного мовлення.</w:t>
      </w:r>
    </w:p>
    <w:p w:rsidR="00E076AC" w:rsidRPr="00E076AC" w:rsidRDefault="00E076AC" w:rsidP="00E076AC">
      <w:pPr>
        <w:numPr>
          <w:ilvl w:val="0"/>
          <w:numId w:val="7"/>
        </w:numPr>
        <w:tabs>
          <w:tab w:val="left" w:pos="20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6AC">
        <w:rPr>
          <w:rFonts w:ascii="Times New Roman" w:hAnsi="Times New Roman" w:cs="Times New Roman"/>
          <w:sz w:val="28"/>
          <w:szCs w:val="28"/>
        </w:rPr>
        <w:t>Культура усного публічного мовлення.</w:t>
      </w:r>
    </w:p>
    <w:p w:rsidR="00E076AC" w:rsidRPr="00E076AC" w:rsidRDefault="00E076AC" w:rsidP="00E076AC">
      <w:pPr>
        <w:numPr>
          <w:ilvl w:val="0"/>
          <w:numId w:val="7"/>
        </w:numPr>
        <w:tabs>
          <w:tab w:val="left" w:pos="20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76AC">
        <w:rPr>
          <w:rFonts w:ascii="Times New Roman" w:hAnsi="Times New Roman" w:cs="Times New Roman"/>
          <w:sz w:val="28"/>
          <w:szCs w:val="28"/>
        </w:rPr>
        <w:t>Креативність в усному публічному мовленні.</w:t>
      </w:r>
    </w:p>
    <w:p w:rsidR="00E076AC" w:rsidRPr="00E076AC" w:rsidRDefault="00E076AC" w:rsidP="00E076AC">
      <w:pPr>
        <w:tabs>
          <w:tab w:val="left" w:pos="2055"/>
        </w:tabs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076AC" w:rsidRPr="00E076AC" w:rsidRDefault="00E076AC" w:rsidP="00E076AC">
      <w:pPr>
        <w:tabs>
          <w:tab w:val="left" w:pos="2055"/>
        </w:tabs>
        <w:spacing w:line="36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6AC"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proofErr w:type="spellStart"/>
      <w:r w:rsidRPr="00E076AC">
        <w:rPr>
          <w:rFonts w:ascii="Times New Roman" w:hAnsi="Times New Roman" w:cs="Times New Roman"/>
          <w:b/>
          <w:sz w:val="28"/>
          <w:szCs w:val="28"/>
        </w:rPr>
        <w:t>Відрадянщина</w:t>
      </w:r>
      <w:proofErr w:type="spellEnd"/>
      <w:r w:rsidRPr="00E076AC">
        <w:rPr>
          <w:rFonts w:ascii="Times New Roman" w:hAnsi="Times New Roman" w:cs="Times New Roman"/>
          <w:b/>
          <w:sz w:val="28"/>
          <w:szCs w:val="28"/>
        </w:rPr>
        <w:t xml:space="preserve"> в мові і мисленні громадян</w:t>
      </w:r>
    </w:p>
    <w:p w:rsidR="00E076AC" w:rsidRPr="00E076AC" w:rsidRDefault="00E076AC" w:rsidP="00E076AC">
      <w:pPr>
        <w:numPr>
          <w:ilvl w:val="0"/>
          <w:numId w:val="8"/>
        </w:numPr>
        <w:tabs>
          <w:tab w:val="left" w:pos="20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76AC">
        <w:rPr>
          <w:rFonts w:ascii="Times New Roman" w:hAnsi="Times New Roman" w:cs="Times New Roman"/>
          <w:sz w:val="28"/>
          <w:szCs w:val="28"/>
        </w:rPr>
        <w:t>Мова і мовлення, мова і мислення.</w:t>
      </w:r>
    </w:p>
    <w:p w:rsidR="00E076AC" w:rsidRPr="00E076AC" w:rsidRDefault="00E076AC" w:rsidP="00E076AC">
      <w:pPr>
        <w:numPr>
          <w:ilvl w:val="0"/>
          <w:numId w:val="8"/>
        </w:numPr>
        <w:tabs>
          <w:tab w:val="left" w:pos="20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76AC">
        <w:rPr>
          <w:rFonts w:ascii="Times New Roman" w:hAnsi="Times New Roman" w:cs="Times New Roman"/>
          <w:sz w:val="28"/>
          <w:szCs w:val="28"/>
        </w:rPr>
        <w:t>Відрадянщина</w:t>
      </w:r>
      <w:proofErr w:type="spellEnd"/>
      <w:r w:rsidRPr="00E076AC">
        <w:rPr>
          <w:rFonts w:ascii="Times New Roman" w:hAnsi="Times New Roman" w:cs="Times New Roman"/>
          <w:sz w:val="28"/>
          <w:szCs w:val="28"/>
        </w:rPr>
        <w:t>: дефініція, засоби впливу.</w:t>
      </w:r>
    </w:p>
    <w:p w:rsidR="00E076AC" w:rsidRPr="00E076AC" w:rsidRDefault="00E076AC" w:rsidP="00E076AC">
      <w:pPr>
        <w:numPr>
          <w:ilvl w:val="0"/>
          <w:numId w:val="8"/>
        </w:numPr>
        <w:tabs>
          <w:tab w:val="left" w:pos="20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076AC">
        <w:rPr>
          <w:rFonts w:ascii="Times New Roman" w:hAnsi="Times New Roman" w:cs="Times New Roman"/>
          <w:sz w:val="28"/>
          <w:szCs w:val="28"/>
        </w:rPr>
        <w:t>Відрадянщина</w:t>
      </w:r>
      <w:proofErr w:type="spellEnd"/>
      <w:r w:rsidRPr="00E076AC">
        <w:rPr>
          <w:rFonts w:ascii="Times New Roman" w:hAnsi="Times New Roman" w:cs="Times New Roman"/>
          <w:sz w:val="28"/>
          <w:szCs w:val="28"/>
        </w:rPr>
        <w:t xml:space="preserve"> у мові та мисленні: виклики часу.</w:t>
      </w:r>
    </w:p>
    <w:p w:rsidR="0089057C" w:rsidRDefault="0089057C"/>
    <w:sectPr w:rsidR="008905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FA3"/>
    <w:multiLevelType w:val="hybridMultilevel"/>
    <w:tmpl w:val="F4D2C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124A7"/>
    <w:multiLevelType w:val="hybridMultilevel"/>
    <w:tmpl w:val="4D784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360C2"/>
    <w:multiLevelType w:val="hybridMultilevel"/>
    <w:tmpl w:val="6E8210DE"/>
    <w:lvl w:ilvl="0" w:tplc="47AAAC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9D1135"/>
    <w:multiLevelType w:val="hybridMultilevel"/>
    <w:tmpl w:val="54C0A754"/>
    <w:lvl w:ilvl="0" w:tplc="A992C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B32EEE"/>
    <w:multiLevelType w:val="hybridMultilevel"/>
    <w:tmpl w:val="43347B50"/>
    <w:lvl w:ilvl="0" w:tplc="B17A0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A65D35"/>
    <w:multiLevelType w:val="hybridMultilevel"/>
    <w:tmpl w:val="6742DB9C"/>
    <w:lvl w:ilvl="0" w:tplc="A6EC21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F07C2"/>
    <w:multiLevelType w:val="hybridMultilevel"/>
    <w:tmpl w:val="F6885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F38FD"/>
    <w:multiLevelType w:val="hybridMultilevel"/>
    <w:tmpl w:val="1752E262"/>
    <w:lvl w:ilvl="0" w:tplc="70EA2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76AC"/>
    <w:rsid w:val="0089057C"/>
    <w:rsid w:val="00E0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76AC"/>
    <w:pPr>
      <w:ind w:left="720"/>
      <w:contextualSpacing/>
    </w:pPr>
    <w:rPr>
      <w:rFonts w:ascii="Calibri" w:eastAsia="Calibri" w:hAnsi="Calibri"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1056</Words>
  <Characters>602</Characters>
  <Application>Microsoft Office Word</Application>
  <DocSecurity>0</DocSecurity>
  <Lines>5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2</cp:revision>
  <dcterms:created xsi:type="dcterms:W3CDTF">2016-11-29T14:24:00Z</dcterms:created>
  <dcterms:modified xsi:type="dcterms:W3CDTF">2016-11-29T14:25:00Z</dcterms:modified>
</cp:coreProperties>
</file>