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МІНІСТЕРСТВО ОСВІТИ І НАУКИ УКРАЇНИ</w:t>
      </w:r>
    </w:p>
    <w:p w:rsidR="00000000" w:rsidDel="00000000" w:rsidP="00000000" w:rsidRDefault="00000000" w:rsidRPr="00000000" w14:paraId="00000002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Львівський національний університет імені Івана Франка</w:t>
      </w:r>
    </w:p>
    <w:p w:rsidR="00000000" w:rsidDel="00000000" w:rsidP="00000000" w:rsidRDefault="00000000" w:rsidRPr="00000000" w14:paraId="00000003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Факультет __ЖУРНАЛІСТИКИ__</w:t>
      </w:r>
    </w:p>
    <w:p w:rsidR="00000000" w:rsidDel="00000000" w:rsidP="00000000" w:rsidRDefault="00000000" w:rsidRPr="00000000" w14:paraId="00000004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Кафедра___НОВИХ МЕДІЙ___</w:t>
      </w:r>
    </w:p>
    <w:p w:rsidR="00000000" w:rsidDel="00000000" w:rsidP="00000000" w:rsidRDefault="00000000" w:rsidRPr="00000000" w14:paraId="00000005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right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Затверджено</w:t>
      </w:r>
    </w:p>
    <w:p w:rsidR="00000000" w:rsidDel="00000000" w:rsidP="00000000" w:rsidRDefault="00000000" w:rsidRPr="00000000" w14:paraId="0000000A">
      <w:pPr>
        <w:jc w:val="right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На засіданні кафедри _Нових медій_</w:t>
      </w:r>
    </w:p>
    <w:p w:rsidR="00000000" w:rsidDel="00000000" w:rsidP="00000000" w:rsidRDefault="00000000" w:rsidRPr="00000000" w14:paraId="0000000B">
      <w:pPr>
        <w:jc w:val="right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факультету ____Журналістики___</w:t>
      </w:r>
    </w:p>
    <w:p w:rsidR="00000000" w:rsidDel="00000000" w:rsidP="00000000" w:rsidRDefault="00000000" w:rsidRPr="00000000" w14:paraId="0000000C">
      <w:pPr>
        <w:jc w:val="right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Львівського національного університету імені Івана Франка</w:t>
      </w:r>
    </w:p>
    <w:p w:rsidR="00000000" w:rsidDel="00000000" w:rsidP="00000000" w:rsidRDefault="00000000" w:rsidRPr="00000000" w14:paraId="0000000D">
      <w:pPr>
        <w:jc w:val="right"/>
        <w:rPr>
          <w:rFonts w:ascii="Garamond" w:cs="Garamond" w:eastAsia="Garamond" w:hAnsi="Garamond"/>
          <w:b w:val="1"/>
          <w:sz w:val="28"/>
          <w:szCs w:val="28"/>
        </w:rPr>
      </w:pPr>
      <w:sdt>
        <w:sdtPr>
          <w:tag w:val="goog_rdk_0"/>
        </w:sdtPr>
        <w:sdtContent>
          <w:r w:rsidDel="00000000" w:rsidR="00000000" w:rsidRPr="00000000">
            <w:rPr>
              <w:rFonts w:ascii="Cousine" w:cs="Cousine" w:eastAsia="Cousine" w:hAnsi="Cousine"/>
              <w:b w:val="1"/>
              <w:sz w:val="28"/>
              <w:szCs w:val="28"/>
              <w:rtl w:val="0"/>
            </w:rPr>
            <w:t xml:space="preserve">(протокол № 1 від 31 серпня  2020 р.)</w:t>
          </w:r>
        </w:sdtContent>
      </w:sdt>
    </w:p>
    <w:p w:rsidR="00000000" w:rsidDel="00000000" w:rsidP="00000000" w:rsidRDefault="00000000" w:rsidRPr="00000000" w14:paraId="0000000E">
      <w:pPr>
        <w:jc w:val="right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right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right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Завідувач кафедри _доц. Габор Н.Б._ </w:t>
      </w:r>
    </w:p>
    <w:p w:rsidR="00000000" w:rsidDel="00000000" w:rsidP="00000000" w:rsidRDefault="00000000" w:rsidRPr="00000000" w14:paraId="00000011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Силабус з навчальної дисципліни «КРИТИКА НОВИХ МЕДІА»,</w:t>
      </w:r>
    </w:p>
    <w:p w:rsidR="00000000" w:rsidDel="00000000" w:rsidP="00000000" w:rsidRDefault="00000000" w:rsidRPr="00000000" w14:paraId="00000014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що викладається в межах ОПП (ОПН) _«ЖУРНАЛІСТИКА» _ третього (освітньо-наукового) рівня вищої освіти для здобувачів з спеціальності ____061 ЖУРНАЛІСТИКА </w:t>
      </w:r>
    </w:p>
    <w:p w:rsidR="00000000" w:rsidDel="00000000" w:rsidP="00000000" w:rsidRDefault="00000000" w:rsidRPr="00000000" w14:paraId="00000015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Львів  2020 </w:t>
      </w:r>
    </w:p>
    <w:p w:rsidR="00000000" w:rsidDel="00000000" w:rsidP="00000000" w:rsidRDefault="00000000" w:rsidRPr="00000000" w14:paraId="00000029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Силабус курсу  «Критика нових медіа»</w:t>
      </w:r>
    </w:p>
    <w:p w:rsidR="00000000" w:rsidDel="00000000" w:rsidP="00000000" w:rsidRDefault="00000000" w:rsidRPr="00000000" w14:paraId="0000002E">
      <w:pPr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2020-2021 н. р.</w:t>
      </w:r>
    </w:p>
    <w:p w:rsidR="00000000" w:rsidDel="00000000" w:rsidP="00000000" w:rsidRDefault="00000000" w:rsidRPr="00000000" w14:paraId="0000002F">
      <w:pPr>
        <w:jc w:val="center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68.0" w:type="dxa"/>
        <w:jc w:val="left"/>
        <w:tblInd w:w="0.0" w:type="dxa"/>
        <w:tblLayout w:type="fixed"/>
        <w:tblLook w:val="0000"/>
      </w:tblPr>
      <w:tblGrid>
        <w:gridCol w:w="2744"/>
        <w:gridCol w:w="7624"/>
        <w:tblGridChange w:id="0">
          <w:tblGrid>
            <w:gridCol w:w="2744"/>
            <w:gridCol w:w="762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Назва курсу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jc w:val="both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Критика нових медіа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Адреса викладання курсу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Генерала Чупринки, 49, Львів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Факультет та кафедра, за якою закріплена дисципліна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shd w:fill="ffffff" w:val="clear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Факультет журналістики, кафедра нових медій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Галузь знань, шифр та назва спеціальності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Галузь знань – 06 Журналістика, Спеціальність – 061 Журналістика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Викладачі курсу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Александров П.М., кандидат наук соціальних комунікацій, напр.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журналістика</w:t>
            </w:r>
            <w:r w:rsidDel="00000000" w:rsidR="00000000" w:rsidRPr="00000000">
              <w:rPr>
                <w:color w:val="000000"/>
                <w:rtl w:val="0"/>
              </w:rPr>
              <w:t xml:space="preserve">, доцент каф-ри нових медій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Контактна інформація викладачів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jc w:val="both"/>
              <w:rPr>
                <w:color w:val="000000"/>
              </w:rPr>
            </w:pPr>
            <w:hyperlink r:id="rId7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pawlos@i.ua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, посилання на сторінку </w:t>
            </w:r>
            <w:hyperlink r:id="rId8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https://journ.lnu.edu.ua/employee/aleksandrov-pavlo-mykolajovych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Консультації з курсу відбуваються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Консультації в день проведення занять чи в інший день (за попередньою домовленістю). Можливі онлайн консультації через zoom/FB/електронну пошту. Для погодження часу онлайн консультацій слід написати викладачу.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Сторінка курсу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jc w:val="both"/>
              <w:rPr>
                <w:color w:val="000000"/>
              </w:rPr>
            </w:pPr>
            <w:hyperlink r:id="rId9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https://journ.lnu.edu.ua/course/krytyka-novyh-medij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Інформація про курс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Курс призначений для слухачів, які прагнуть поглибити розуміння тенденцій  і трендів розвитку нових медіа  та отримати практичні навички з написання медіакритичних матеріалів (медіакритична аналітика).  Навчальна програма передбачає вивчення особливостей розвитку нових медіа у взаємозв'язку з розвитком технологій та загальносвітових змін щодо споживання та виготовлення інформаційного продукту.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Коротка анотація курсу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Дисципліна “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Критика нових медіа</w:t>
            </w:r>
            <w:r w:rsidDel="00000000" w:rsidR="00000000" w:rsidRPr="00000000">
              <w:rPr>
                <w:color w:val="000000"/>
                <w:rtl w:val="0"/>
              </w:rPr>
              <w:t xml:space="preserve">” є завершальною нормативною дисципліною з спеціальності 061 – Журналістика для освітньої програми підготовки магістра журналістики, яка викладається у третьому семестрі в обсязі 2 кредити (за Європейською Кредитно-Трансферною Системою ECTS).</w:t>
            </w:r>
          </w:p>
          <w:p w:rsidR="00000000" w:rsidDel="00000000" w:rsidP="00000000" w:rsidRDefault="00000000" w:rsidRPr="00000000" w14:paraId="00000046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Мета та цілі курсу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jc w:val="both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Метою вивчення нормативної дисципліни “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Критика нових медіа</w:t>
            </w:r>
            <w:r w:rsidDel="00000000" w:rsidR="00000000" w:rsidRPr="00000000">
              <w:rPr>
                <w:color w:val="000000"/>
                <w:rtl w:val="0"/>
              </w:rPr>
              <w:t xml:space="preserve">” є розуміння студентами особливостей сучасних тенденцій розвитку медіа, вміння критично осмислювати медіапродукцію та готувати до публікації якісну медіаналітику. </w:t>
            </w:r>
            <w:r w:rsidDel="00000000" w:rsidR="00000000" w:rsidRPr="00000000">
              <w:rPr>
                <w:rtl w:val="0"/>
              </w:rPr>
              <w:t xml:space="preserve">Курс передбачає створення студентом власного проекту, що включає різні етапи підготовки журналістського медіакритичного матеріалу: від пошуку теми, узгодження структури, збору польового матеріалу – до публікації його у ЗМІ, що дозволить комплексно оцінити як теоретичні знання, так і практичні навички.</w:t>
            </w:r>
          </w:p>
          <w:p w:rsidR="00000000" w:rsidDel="00000000" w:rsidP="00000000" w:rsidRDefault="00000000" w:rsidRPr="00000000" w14:paraId="0000004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Література для вивчення дисципліни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shd w:fill="ffffff" w:val="clear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Основна (теоретична) література: </w:t>
            </w:r>
          </w:p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  <w:t xml:space="preserve">Брайант Дж., Томпсон С. Основы воздействия СМИ / пер. с анг. В. Кулеба, Я. Лебеденко. Москва: Вильямс, 2004. 432 с.</w:t>
            </w:r>
          </w:p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  <w:t xml:space="preserve">Винтерхофф-Шпурк П. Медиапсихология. Харьков: Гуманитарный центр,  2007. 288 с.</w:t>
            </w:r>
          </w:p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  <w:t xml:space="preserve">Мак-Квейл Д. Теорія масової комунікації / пер. з анг. Возьна О., Сташків Г. Львів: Літопис, 2010. 537 с.</w:t>
            </w:r>
          </w:p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  <w:t xml:space="preserve">Потятиник Б.В. Медіа: Ключі до розуміння. Львів: ПАІС. 2004. 310 с.</w:t>
            </w:r>
          </w:p>
          <w:p w:rsidR="00000000" w:rsidDel="00000000" w:rsidP="00000000" w:rsidRDefault="00000000" w:rsidRPr="00000000" w14:paraId="0000005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Потятиник Б.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 </w:t>
            </w:r>
            <w:r w:rsidDel="00000000" w:rsidR="00000000" w:rsidRPr="00000000">
              <w:rPr>
                <w:color w:val="000000"/>
                <w:rtl w:val="0"/>
              </w:rPr>
              <w:t xml:space="preserve">Інтернет-журналістика : навч. посіб. Львів : ПАІС, 2010. 244 с.</w:t>
            </w:r>
          </w:p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  <w:t xml:space="preserve">Почепцов Г. Контроль над розумом. Київ: Видавничий дім «Києво-Могилянська академія», 2012. 350 с.</w:t>
            </w:r>
          </w:p>
          <w:p w:rsidR="00000000" w:rsidDel="00000000" w:rsidP="00000000" w:rsidRDefault="00000000" w:rsidRPr="00000000" w14:paraId="00000053">
            <w:pPr>
              <w:shd w:fill="ffffff" w:val="clea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Різун В. Теорія масової комунікації: підруч. для студ. / Київ: Просвіта, 2008. 260 с.</w:t>
            </w:r>
            <w:r w:rsidDel="00000000" w:rsidR="00000000" w:rsidRPr="00000000">
              <w:rPr>
                <w:color w:val="000000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54">
            <w:pPr>
              <w:shd w:fill="ffffff" w:val="clear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Додаткова література: </w:t>
            </w:r>
          </w:p>
          <w:p w:rsidR="00000000" w:rsidDel="00000000" w:rsidP="00000000" w:rsidRDefault="00000000" w:rsidRPr="00000000" w14:paraId="00000055">
            <w:pPr>
              <w:shd w:fill="ffffff" w:val="clear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Ми придумали дещо замість новин URL: </w:t>
            </w:r>
            <w:hyperlink r:id="rId10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https://medialab.online/news/zamistnovyn1/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Що потрібно журналістиці замість об’єктивності URL: </w:t>
            </w:r>
            <w:hyperlink r:id="rId11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https://medialab.online/news/zamistobjektyvnosti/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Якими навичками володітиме журналіст майбутнього? URL: </w:t>
            </w:r>
          </w:p>
          <w:p w:rsidR="00000000" w:rsidDel="00000000" w:rsidP="00000000" w:rsidRDefault="00000000" w:rsidRPr="00000000" w14:paraId="00000059">
            <w:pPr>
              <w:rPr>
                <w:color w:val="000000"/>
              </w:rPr>
            </w:pPr>
            <w:hyperlink r:id="rId12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https://ua.ejo-online.eu/3269/mediaekonomika/menedzhment-nyuzrumiv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Роботи й журналісти — друзі чи вороги? URL: </w:t>
            </w:r>
            <w:hyperlink r:id="rId13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https://ms.detector.media/onlain-media/post/17751/2016-11-03-roboty-yzhurnalisty-druzi-chy-vorogy/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Нелюдський розум. Чи може штучний інтелект зробити журналістику кращою або гіршою? URL: </w:t>
            </w:r>
            <w:hyperlink r:id="rId14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https://medialab.online/news/brain/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Тривалість курсу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24   год.</w:t>
            </w:r>
          </w:p>
          <w:p w:rsidR="00000000" w:rsidDel="00000000" w:rsidP="00000000" w:rsidRDefault="00000000" w:rsidRPr="00000000" w14:paraId="0000005F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Обсяг курсу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24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годин аудиторних занять. З них 8 годин лекцій, 16 годин лабораторних робіт/практичних занять та __________ годин самостійної роботи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Очікувані результати навчання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Після завершення цього курсу студент буде : </w:t>
            </w:r>
          </w:p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  <w:t xml:space="preserve">Розуміти сучасні тенденції розвитку медійних технологій та особливості трансформацій медіа за останнє десятиліття.</w:t>
            </w:r>
          </w:p>
          <w:p w:rsidR="00000000" w:rsidDel="00000000" w:rsidP="00000000" w:rsidRDefault="00000000" w:rsidRPr="00000000" w14:paraId="00000065">
            <w:pPr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color w:val="000000"/>
                <w:rtl w:val="0"/>
              </w:rPr>
              <w:t xml:space="preserve">Вміти створювати власний медіакритичний (аналітичний) матеріал, ґрунтуючись на </w:t>
            </w:r>
            <w:r w:rsidDel="00000000" w:rsidR="00000000" w:rsidRPr="00000000">
              <w:rPr>
                <w:rtl w:val="0"/>
              </w:rPr>
              <w:t xml:space="preserve">вмінні фахово оцінювати сучасний медійний продукт у широкому контексті сучасних тенденцій розвитку медіасфери.</w:t>
            </w:r>
          </w:p>
          <w:p w:rsidR="00000000" w:rsidDel="00000000" w:rsidP="00000000" w:rsidRDefault="00000000" w:rsidRPr="00000000" w14:paraId="00000066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Ключові слова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Новітні медіатехнології, критична оцінка медіа, сучасні тенденції розвитку медіасфери, аналітична медіакритика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Формат курсу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Очний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Проведення лекцій, лабораторних робіт та консультації для кращого розуміння тем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6D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Теми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Тема 1. Вступ. Основні засади критики нових медіа.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Тема 2. Медіааналітика. Особливості підготовки медіакритичного матеріалу.</w:t>
            </w:r>
          </w:p>
          <w:p w:rsidR="00000000" w:rsidDel="00000000" w:rsidP="00000000" w:rsidRDefault="00000000" w:rsidRPr="00000000" w14:paraId="00000070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Тема 3. Трансформація наративу в епоху веб 3.0. Інтерактивні форми наративу у медіа.</w:t>
            </w:r>
          </w:p>
          <w:p w:rsidR="00000000" w:rsidDel="00000000" w:rsidP="00000000" w:rsidRDefault="00000000" w:rsidRPr="00000000" w14:paraId="00000071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Тема 4. Філософія соцмереж (як соцмережі змінюють онтологію людства).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Тема 5. Постправда: симулякри та гіперфейки.</w:t>
            </w:r>
          </w:p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Тема 6. </w:t>
            </w:r>
            <w:r w:rsidDel="00000000" w:rsidR="00000000" w:rsidRPr="00000000">
              <w:rPr>
                <w:rtl w:val="0"/>
              </w:rPr>
              <w:t xml:space="preserve">Зміна вимог до професії журналіста. Професійна переорієнтація останнього десятиліття.</w:t>
            </w:r>
          </w:p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Тема 7. </w:t>
            </w:r>
            <w:r w:rsidDel="00000000" w:rsidR="00000000" w:rsidRPr="00000000">
              <w:rPr>
                <w:rtl w:val="0"/>
              </w:rPr>
              <w:t xml:space="preserve">Роботожурналістика. Штучний інтелект і журналістська діяльність.</w:t>
            </w:r>
          </w:p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Тема 8. </w:t>
            </w:r>
            <w:r w:rsidDel="00000000" w:rsidR="00000000" w:rsidRPr="00000000">
              <w:rPr>
                <w:rtl w:val="0"/>
              </w:rPr>
              <w:t xml:space="preserve">Об’єктивність в журналістиці: міф чи стандарт.</w:t>
            </w:r>
          </w:p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Тема 9. </w:t>
            </w:r>
            <w:r w:rsidDel="00000000" w:rsidR="00000000" w:rsidRPr="00000000">
              <w:rPr>
                <w:rtl w:val="0"/>
              </w:rPr>
              <w:t xml:space="preserve">Футурологія медіа: основні сценарії трансформації журналістики у недалекому майбутньому. </w:t>
            </w:r>
          </w:p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Тема 10. </w:t>
            </w:r>
            <w:r w:rsidDel="00000000" w:rsidR="00000000" w:rsidRPr="00000000">
              <w:rPr>
                <w:rtl w:val="0"/>
              </w:rPr>
              <w:t xml:space="preserve">Журналістська освіта в Україні та реалії практичної журналістики: баланс теорії і практики.</w:t>
            </w:r>
          </w:p>
          <w:p w:rsidR="00000000" w:rsidDel="00000000" w:rsidP="00000000" w:rsidRDefault="00000000" w:rsidRPr="00000000" w14:paraId="0000007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Підсумковий контроль, форма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Іспит (захист проекту) в кінці семестру</w:t>
            </w:r>
          </w:p>
          <w:p w:rsidR="00000000" w:rsidDel="00000000" w:rsidP="00000000" w:rsidRDefault="00000000" w:rsidRPr="00000000" w14:paraId="0000007B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комбінована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Пререквізити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Для вивчення курсу студенти потребують базових знань з теорії масових комунікацій та журналістикознавства, а також базові вміння підготовки аналітичних матеріалів.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Навчальні методи та техніки для викладання курсу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F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Презентації, лекції, групові дискусії, індивідуальне креативно-орієнтоване навчання.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Необхідне обладнання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1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Вивчення курсу не потребує використання програмного забезпечення, крім загально вживаних програм і операційних систем.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Критерії оцінювання (окремо для кожного виду навчальної діяльності)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Підсумком курсу є іспит, який містить оцінювання за 100-бальною системою:</w:t>
            </w:r>
          </w:p>
          <w:p w:rsidR="00000000" w:rsidDel="00000000" w:rsidP="00000000" w:rsidRDefault="00000000" w:rsidRPr="00000000" w14:paraId="00000084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до 50 балів студенти набирають впродовж практичних занять;</w:t>
            </w:r>
          </w:p>
          <w:p w:rsidR="00000000" w:rsidDel="00000000" w:rsidP="00000000" w:rsidRDefault="00000000" w:rsidRPr="00000000" w14:paraId="00000085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 до 50 балів отримують за власний проект (опублікований медіакритичний матеріал на особисто обрану тему) та його усний захист.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Підсумкова максимальна кількість балів__100</w:t>
            </w:r>
          </w:p>
          <w:p w:rsidR="00000000" w:rsidDel="00000000" w:rsidP="00000000" w:rsidRDefault="00000000" w:rsidRPr="00000000" w14:paraId="00000088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9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Питання до заліку чи екзамену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Зважаючи на проектну орієнтованість курсу, питання на іспит не виносяться.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B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Опитування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Анкету-оцінку з метою оцінювання якості курсу буде надано по завершенню курсу.</w:t>
            </w:r>
          </w:p>
        </w:tc>
      </w:tr>
    </w:tbl>
    <w:p w:rsidR="00000000" w:rsidDel="00000000" w:rsidP="00000000" w:rsidRDefault="00000000" w:rsidRPr="00000000" w14:paraId="0000008D">
      <w:pPr>
        <w:jc w:val="both"/>
        <w:rPr>
          <w:rFonts w:ascii="Garamond" w:cs="Garamond" w:eastAsia="Garamond" w:hAnsi="Garamond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567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usin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uk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/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C03CC2"/>
    <w:pPr>
      <w:spacing w:after="0" w:line="240" w:lineRule="auto"/>
    </w:pPr>
    <w:rPr>
      <w:rFonts w:ascii="Times New Roman" w:cs="Times New Roman" w:eastAsia="Times New Roman" w:hAnsi="Times New Roman"/>
      <w:color w:val="000000"/>
      <w:sz w:val="24"/>
      <w:szCs w:val="24"/>
      <w:lang w:val="en-US"/>
    </w:rPr>
  </w:style>
  <w:style w:type="paragraph" w:styleId="1">
    <w:name w:val="heading 1"/>
    <w:basedOn w:val="a"/>
    <w:next w:val="a"/>
    <w:link w:val="10"/>
    <w:qFormat w:val="1"/>
    <w:rsid w:val="00C03CC2"/>
    <w:pPr>
      <w:keepNext w:val="1"/>
      <w:spacing w:after="60" w:before="240"/>
      <w:outlineLvl w:val="0"/>
    </w:pPr>
    <w:rPr>
      <w:rFonts w:ascii="Cambria" w:cs="Cambria" w:hAnsi="Cambria"/>
      <w:b w:val="1"/>
      <w:sz w:val="32"/>
      <w:szCs w:val="32"/>
    </w:rPr>
  </w:style>
  <w:style w:type="paragraph" w:styleId="2">
    <w:name w:val="heading 2"/>
    <w:basedOn w:val="a"/>
    <w:link w:val="20"/>
    <w:qFormat w:val="1"/>
    <w:rsid w:val="00C03CC2"/>
    <w:pPr>
      <w:spacing w:after="100" w:afterAutospacing="1" w:before="100" w:beforeAutospacing="1"/>
      <w:outlineLvl w:val="1"/>
    </w:pPr>
    <w:rPr>
      <w:b w:val="1"/>
      <w:sz w:val="36"/>
      <w:szCs w:val="36"/>
      <w:lang w:eastAsia="uk-UA" w:val="uk-UA"/>
    </w:rPr>
  </w:style>
  <w:style w:type="paragraph" w:styleId="3">
    <w:name w:val="heading 3"/>
    <w:basedOn w:val="a"/>
    <w:next w:val="a"/>
    <w:link w:val="30"/>
    <w:qFormat w:val="1"/>
    <w:rsid w:val="00C03CC2"/>
    <w:pPr>
      <w:keepNext w:val="1"/>
      <w:spacing w:after="60" w:before="240"/>
      <w:outlineLvl w:val="2"/>
    </w:pPr>
    <w:rPr>
      <w:rFonts w:ascii="Cambria" w:cs="Cambria" w:hAnsi="Cambria"/>
      <w:b w:val="1"/>
      <w:sz w:val="26"/>
      <w:szCs w:val="2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39"/>
    <w:rsid w:val="0010614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4">
    <w:name w:val="Hyperlink"/>
    <w:basedOn w:val="a0"/>
    <w:uiPriority w:val="99"/>
    <w:rsid w:val="003356DE"/>
    <w:rPr>
      <w:color w:val="0000ff"/>
      <w:u w:val="single"/>
    </w:rPr>
  </w:style>
  <w:style w:type="paragraph" w:styleId="WW-BodyText2" w:customStyle="1">
    <w:name w:val="WW-Body Text 2"/>
    <w:basedOn w:val="a"/>
    <w:rsid w:val="001E52B6"/>
    <w:pPr>
      <w:suppressAutoHyphens w:val="1"/>
      <w:spacing w:line="360" w:lineRule="auto"/>
      <w:ind w:firstLine="720"/>
      <w:jc w:val="both"/>
    </w:pPr>
    <w:rPr>
      <w:sz w:val="28"/>
      <w:lang w:eastAsia="ar-SA"/>
    </w:rPr>
  </w:style>
  <w:style w:type="character" w:styleId="10" w:customStyle="1">
    <w:name w:val="Заголовок 1 Знак"/>
    <w:basedOn w:val="a0"/>
    <w:link w:val="1"/>
    <w:rsid w:val="00C03CC2"/>
    <w:rPr>
      <w:rFonts w:ascii="Cambria" w:cs="Cambria" w:eastAsia="Times New Roman" w:hAnsi="Cambria"/>
      <w:b w:val="1"/>
      <w:color w:val="000000"/>
      <w:sz w:val="32"/>
      <w:szCs w:val="32"/>
      <w:lang w:val="en-US"/>
    </w:rPr>
  </w:style>
  <w:style w:type="character" w:styleId="20" w:customStyle="1">
    <w:name w:val="Заголовок 2 Знак"/>
    <w:basedOn w:val="a0"/>
    <w:link w:val="2"/>
    <w:rsid w:val="00C03CC2"/>
    <w:rPr>
      <w:rFonts w:ascii="Times New Roman" w:cs="Times New Roman" w:eastAsia="Times New Roman" w:hAnsi="Times New Roman"/>
      <w:b w:val="1"/>
      <w:color w:val="000000"/>
      <w:sz w:val="36"/>
      <w:szCs w:val="36"/>
      <w:lang w:eastAsia="uk-UA" w:val="uk-UA"/>
    </w:rPr>
  </w:style>
  <w:style w:type="character" w:styleId="30" w:customStyle="1">
    <w:name w:val="Заголовок 3 Знак"/>
    <w:basedOn w:val="a0"/>
    <w:link w:val="3"/>
    <w:rsid w:val="00C03CC2"/>
    <w:rPr>
      <w:rFonts w:ascii="Cambria" w:cs="Cambria" w:eastAsia="Times New Roman" w:hAnsi="Cambria"/>
      <w:b w:val="1"/>
      <w:color w:val="000000"/>
      <w:sz w:val="26"/>
      <w:szCs w:val="26"/>
      <w:lang w:val="en-US"/>
    </w:rPr>
  </w:style>
  <w:style w:type="paragraph" w:styleId="a5">
    <w:name w:val="footer"/>
    <w:basedOn w:val="a"/>
    <w:link w:val="a6"/>
    <w:uiPriority w:val="99"/>
    <w:rsid w:val="00C03CC2"/>
    <w:pPr>
      <w:tabs>
        <w:tab w:val="center" w:pos="4536"/>
        <w:tab w:val="right" w:pos="9072"/>
      </w:tabs>
    </w:pPr>
  </w:style>
  <w:style w:type="character" w:styleId="a6" w:customStyle="1">
    <w:name w:val="Нижний колонтитул Знак"/>
    <w:basedOn w:val="a0"/>
    <w:link w:val="a5"/>
    <w:uiPriority w:val="99"/>
    <w:rsid w:val="00C03CC2"/>
    <w:rPr>
      <w:rFonts w:ascii="Times New Roman" w:cs="Times New Roman" w:eastAsia="Times New Roman" w:hAnsi="Times New Roman"/>
      <w:color w:val="000000"/>
      <w:sz w:val="24"/>
      <w:szCs w:val="24"/>
      <w:lang w:val="en-US"/>
    </w:rPr>
  </w:style>
  <w:style w:type="paragraph" w:styleId="Bullets" w:customStyle="1">
    <w:name w:val="Bullets"/>
    <w:basedOn w:val="a"/>
    <w:rsid w:val="00C03CC2"/>
    <w:pPr>
      <w:widowControl w:val="0"/>
      <w:numPr>
        <w:numId w:val="3"/>
      </w:numPr>
      <w:tabs>
        <w:tab w:val="left" w:pos="0"/>
        <w:tab w:val="left" w:pos="284"/>
      </w:tabs>
      <w:spacing w:before="60"/>
      <w:ind w:left="284" w:hanging="284"/>
    </w:pPr>
    <w:rPr>
      <w:rFonts w:cs="Arial" w:eastAsia="SimSun"/>
      <w:sz w:val="22"/>
      <w:szCs w:val="20"/>
      <w:lang w:eastAsia="zh-CN" w:val="en-AU"/>
    </w:rPr>
  </w:style>
  <w:style w:type="paragraph" w:styleId="a7">
    <w:name w:val="List Paragraph"/>
    <w:basedOn w:val="a"/>
    <w:qFormat w:val="1"/>
    <w:rsid w:val="00C03CC2"/>
    <w:pPr>
      <w:spacing w:after="200" w:line="276" w:lineRule="auto"/>
      <w:ind w:left="720"/>
      <w:contextualSpacing w:val="1"/>
    </w:pPr>
    <w:rPr>
      <w:rFonts w:ascii="Calibri" w:cs="Calibri" w:eastAsia="Calibri" w:hAnsi="Calibri"/>
      <w:sz w:val="22"/>
      <w:szCs w:val="22"/>
      <w:lang w:val="tr-TR"/>
    </w:rPr>
  </w:style>
  <w:style w:type="paragraph" w:styleId="a8">
    <w:name w:val="Normal (Web)"/>
    <w:basedOn w:val="a"/>
    <w:uiPriority w:val="99"/>
    <w:rsid w:val="00C03CC2"/>
    <w:pPr>
      <w:spacing w:after="100" w:afterAutospacing="1" w:before="100" w:beforeAutospacing="1"/>
    </w:pPr>
    <w:rPr>
      <w:lang w:eastAsia="tr-TR" w:val="tr-TR"/>
    </w:rPr>
  </w:style>
  <w:style w:type="paragraph" w:styleId="xmsonormal" w:customStyle="1">
    <w:name w:val="x_msonormal"/>
    <w:basedOn w:val="a"/>
    <w:rsid w:val="00C03CC2"/>
    <w:pPr>
      <w:spacing w:after="100" w:afterAutospacing="1" w:before="100" w:beforeAutospacing="1"/>
    </w:pPr>
    <w:rPr>
      <w:lang w:eastAsia="ru-RU" w:val="ru-RU"/>
    </w:rPr>
  </w:style>
  <w:style w:type="character" w:styleId="a9">
    <w:name w:val="page number"/>
    <w:basedOn w:val="a0"/>
    <w:rsid w:val="00C03CC2"/>
  </w:style>
  <w:style w:type="character" w:styleId="shorttext" w:customStyle="1">
    <w:name w:val="short_text"/>
    <w:basedOn w:val="a0"/>
    <w:rsid w:val="00C03CC2"/>
  </w:style>
  <w:style w:type="character" w:styleId="hps" w:customStyle="1">
    <w:name w:val="hps"/>
    <w:basedOn w:val="a0"/>
    <w:rsid w:val="00C03CC2"/>
  </w:style>
  <w:style w:type="character" w:styleId="aa">
    <w:name w:val="Strong"/>
    <w:uiPriority w:val="22"/>
    <w:qFormat w:val="1"/>
    <w:rsid w:val="00C03CC2"/>
    <w:rPr>
      <w:b w:val="1"/>
      <w:bCs w:val="0"/>
    </w:rPr>
  </w:style>
  <w:style w:type="character" w:styleId="treb" w:customStyle="1">
    <w:name w:val="treb"/>
    <w:basedOn w:val="a0"/>
    <w:rsid w:val="00C03CC2"/>
  </w:style>
  <w:style w:type="character" w:styleId="instancename" w:customStyle="1">
    <w:name w:val="instancename"/>
    <w:basedOn w:val="a0"/>
    <w:rsid w:val="00C03CC2"/>
  </w:style>
  <w:style w:type="character" w:styleId="11" w:customStyle="1">
    <w:name w:val="Знак Знак1"/>
    <w:rsid w:val="00C03CC2"/>
    <w:rPr>
      <w:b w:val="1"/>
      <w:bCs w:val="0"/>
      <w:sz w:val="36"/>
      <w:szCs w:val="36"/>
    </w:rPr>
  </w:style>
  <w:style w:type="character" w:styleId="21" w:customStyle="1">
    <w:name w:val="Знак Знак2"/>
    <w:rsid w:val="00C03CC2"/>
    <w:rPr>
      <w:rFonts w:ascii="Cambria" w:cs="Times New Roman" w:eastAsia="Times New Roman" w:hAnsi="Cambria"/>
      <w:b w:val="1"/>
      <w:bCs w:val="0"/>
      <w:kern w:val="1"/>
      <w:sz w:val="32"/>
      <w:szCs w:val="32"/>
      <w:lang w:eastAsia="en-US" w:val="en-US"/>
    </w:rPr>
  </w:style>
  <w:style w:type="character" w:styleId="articlealttitle" w:customStyle="1">
    <w:name w:val="articlealttitle"/>
    <w:basedOn w:val="a0"/>
    <w:rsid w:val="00C03CC2"/>
  </w:style>
  <w:style w:type="character" w:styleId="ab" w:customStyle="1">
    <w:name w:val="Знак Знак"/>
    <w:rsid w:val="00C03CC2"/>
    <w:rPr>
      <w:rFonts w:ascii="Cambria" w:cs="Times New Roman" w:eastAsia="Times New Roman" w:hAnsi="Cambria"/>
      <w:b w:val="1"/>
      <w:bCs w:val="0"/>
      <w:sz w:val="26"/>
      <w:szCs w:val="26"/>
      <w:lang w:eastAsia="en-US" w:val="en-US"/>
    </w:rPr>
  </w:style>
  <w:style w:type="character" w:styleId="accesshide" w:customStyle="1">
    <w:name w:val="accesshide"/>
    <w:basedOn w:val="a0"/>
    <w:rsid w:val="00C03CC2"/>
  </w:style>
  <w:style w:type="character" w:styleId="st" w:customStyle="1">
    <w:name w:val="st"/>
    <w:basedOn w:val="a0"/>
    <w:rsid w:val="00C03CC2"/>
  </w:style>
  <w:style w:type="character" w:styleId="ac">
    <w:name w:val="Emphasis"/>
    <w:qFormat w:val="1"/>
    <w:rsid w:val="00C03CC2"/>
    <w:rPr>
      <w:i w:val="1"/>
      <w:iCs w:val="0"/>
    </w:rPr>
  </w:style>
  <w:style w:type="paragraph" w:styleId="ad">
    <w:name w:val="Balloon Text"/>
    <w:basedOn w:val="a"/>
    <w:link w:val="ae"/>
    <w:uiPriority w:val="99"/>
    <w:semiHidden w:val="1"/>
    <w:unhideWhenUsed w:val="1"/>
    <w:rsid w:val="00C03CC2"/>
    <w:rPr>
      <w:rFonts w:ascii="Segoe UI" w:cs="Segoe UI" w:hAnsi="Segoe UI"/>
      <w:sz w:val="18"/>
      <w:szCs w:val="18"/>
    </w:rPr>
  </w:style>
  <w:style w:type="character" w:styleId="ae" w:customStyle="1">
    <w:name w:val="Текст выноски Знак"/>
    <w:basedOn w:val="a0"/>
    <w:link w:val="ad"/>
    <w:uiPriority w:val="99"/>
    <w:semiHidden w:val="1"/>
    <w:rsid w:val="00C03CC2"/>
    <w:rPr>
      <w:rFonts w:ascii="Segoe UI" w:cs="Segoe UI" w:eastAsia="Times New Roman" w:hAnsi="Segoe UI"/>
      <w:color w:val="000000"/>
      <w:sz w:val="18"/>
      <w:szCs w:val="18"/>
      <w:lang w:val="en-US"/>
    </w:rPr>
  </w:style>
  <w:style w:type="paragraph" w:styleId="af">
    <w:name w:val="header"/>
    <w:basedOn w:val="a"/>
    <w:link w:val="af0"/>
    <w:uiPriority w:val="99"/>
    <w:unhideWhenUsed w:val="1"/>
    <w:rsid w:val="00C03CC2"/>
    <w:pPr>
      <w:tabs>
        <w:tab w:val="center" w:pos="4677"/>
        <w:tab w:val="right" w:pos="9355"/>
      </w:tabs>
    </w:pPr>
  </w:style>
  <w:style w:type="character" w:styleId="af0" w:customStyle="1">
    <w:name w:val="Верхний колонтитул Знак"/>
    <w:basedOn w:val="a0"/>
    <w:link w:val="af"/>
    <w:uiPriority w:val="99"/>
    <w:rsid w:val="00C03CC2"/>
    <w:rPr>
      <w:rFonts w:ascii="Times New Roman" w:cs="Times New Roman" w:eastAsia="Times New Roman" w:hAnsi="Times New Roman"/>
      <w:color w:val="000000"/>
      <w:sz w:val="24"/>
      <w:szCs w:val="24"/>
      <w:lang w:val="en-US"/>
    </w:rPr>
  </w:style>
  <w:style w:type="character" w:styleId="af1">
    <w:name w:val="FollowedHyperlink"/>
    <w:uiPriority w:val="99"/>
    <w:semiHidden w:val="1"/>
    <w:unhideWhenUsed w:val="1"/>
    <w:rsid w:val="00C03CC2"/>
    <w:rPr>
      <w:color w:val="800080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medialab.online/news/zamistobjektyvnosti/" TargetMode="External"/><Relationship Id="rId10" Type="http://schemas.openxmlformats.org/officeDocument/2006/relationships/hyperlink" Target="https://medialab.online/news/zamistnovyn1/" TargetMode="External"/><Relationship Id="rId13" Type="http://schemas.openxmlformats.org/officeDocument/2006/relationships/hyperlink" Target="https://ms.detector.media/onlain-media/post/17751/2016-11-03-roboty-yzhurnalisty-druzi-chy-vorogy/" TargetMode="External"/><Relationship Id="rId12" Type="http://schemas.openxmlformats.org/officeDocument/2006/relationships/hyperlink" Target="https://ua.ejo-online.eu/3269/mediaekonomika/menedzhment-nyuzrumiv/%D1%8F%D0%BA%D0%B8%D0%BC%D0%B8-%D0%BD%D0%B0%D0%B2%D0%B8%D1%87%D0%BA%D0%B0%D0%BC%D0%B8-%D0%B2%D0%BE%D0%BB%D0%BE%D0%B4%D1%96%D1%82%D0%B8%D0%BC%D0%B5-%D0%B6%D1%83%D1%80%D0%BD%D0%B0%D0%BB%D1%96%D1%81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journ.lnu.edu.ua/course/krytyka-novyh-medij" TargetMode="External"/><Relationship Id="rId14" Type="http://schemas.openxmlformats.org/officeDocument/2006/relationships/hyperlink" Target="https://medialab.online/news/brain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pawlos@i.ua" TargetMode="External"/><Relationship Id="rId8" Type="http://schemas.openxmlformats.org/officeDocument/2006/relationships/hyperlink" Target="https://journ.lnu.edu.ua/employee/aleksandrov-pavlo-mykolajovych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Cousine-regular.ttf"/><Relationship Id="rId6" Type="http://schemas.openxmlformats.org/officeDocument/2006/relationships/font" Target="fonts/Cousine-bold.ttf"/><Relationship Id="rId7" Type="http://schemas.openxmlformats.org/officeDocument/2006/relationships/font" Target="fonts/Cousine-italic.ttf"/><Relationship Id="rId8" Type="http://schemas.openxmlformats.org/officeDocument/2006/relationships/font" Target="fonts/Cousine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8ss0fsZtRESGDtjAY3yQ0XGhpQ==">AMUW2mWY20iG8NeMTcX2w/2WT0Npr8BAdDowlZqCLwCtDr/CgnYTCFofhwQhcq+2V9l9LwLlcPZZnfzLGBgbQmlGpXpAxnjt4UNs9dYnszwIhQTXDGuB3Ig8sqGv2OSB83LlagA7urO741sQsHhZRLtmzxzWDdlzLQF4CvtQKGv8p3/IaHWarkc=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2021-02-09T11:31:00Z</dcterms:created>
  <dc:creator>User</dc:creator>
</cp:coreProperties>
</file>