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Кафедра зарубіжної преси та інформації</w:t>
      </w:r>
    </w:p>
    <w:p w:rsidR="00000000" w:rsidDel="00000000" w:rsidP="00000000" w:rsidRDefault="00000000" w:rsidRPr="00000000" w14:paraId="00000005">
      <w:pPr>
        <w:tabs>
          <w:tab w:val="left" w:leader="none" w:pos="7212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leader="none" w:pos="7212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5670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Затверджено </w:t>
      </w:r>
    </w:p>
    <w:p w:rsidR="00000000" w:rsidDel="00000000" w:rsidP="00000000" w:rsidRDefault="00000000" w:rsidRPr="00000000" w14:paraId="00000009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засіданні кафедри </w:t>
      </w:r>
    </w:p>
    <w:p w:rsidR="00000000" w:rsidDel="00000000" w:rsidP="00000000" w:rsidRDefault="00000000" w:rsidRPr="00000000" w14:paraId="0000000B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зарубіжної преси та інформації</w:t>
      </w:r>
    </w:p>
    <w:p w:rsidR="00000000" w:rsidDel="00000000" w:rsidP="00000000" w:rsidRDefault="00000000" w:rsidRPr="00000000" w14:paraId="0000000C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факультету журналістики </w:t>
      </w:r>
    </w:p>
    <w:p w:rsidR="00000000" w:rsidDel="00000000" w:rsidP="00000000" w:rsidRDefault="00000000" w:rsidRPr="00000000" w14:paraId="0000000D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Львівського національного університету </w:t>
      </w:r>
    </w:p>
    <w:p w:rsidR="00000000" w:rsidDel="00000000" w:rsidP="00000000" w:rsidRDefault="00000000" w:rsidRPr="00000000" w14:paraId="0000000E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імені Івана Франка (протокол №2 від 31 серпня 2022 року)                             </w:t>
      </w:r>
    </w:p>
    <w:p w:rsidR="00000000" w:rsidDel="00000000" w:rsidP="00000000" w:rsidRDefault="00000000" w:rsidRPr="00000000" w14:paraId="0000000F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Завідувач кафедри – </w:t>
      </w:r>
    </w:p>
    <w:p w:rsidR="00000000" w:rsidDel="00000000" w:rsidP="00000000" w:rsidRDefault="00000000" w:rsidRPr="00000000" w14:paraId="00000011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доктор наук із соціальних комунікацій,</w:t>
      </w:r>
    </w:p>
    <w:p w:rsidR="00000000" w:rsidDel="00000000" w:rsidP="00000000" w:rsidRDefault="00000000" w:rsidRPr="00000000" w14:paraId="00000012">
      <w:pPr>
        <w:spacing w:after="0" w:line="240" w:lineRule="auto"/>
        <w:ind w:left="4678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проф. Мар’ян ЖИТАРЮК</w:t>
      </w:r>
    </w:p>
    <w:p w:rsidR="00000000" w:rsidDel="00000000" w:rsidP="00000000" w:rsidRDefault="00000000" w:rsidRPr="00000000" w14:paraId="00000013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</w:rPr>
        <w:drawing>
          <wp:inline distB="0" distT="0" distL="0" distR="0">
            <wp:extent cx="876300" cy="600075"/>
            <wp:effectExtent b="0" l="0" r="0" t="0"/>
            <wp:docPr descr="https://lh3.googleusercontent.com/9nvTjtbbb5IsK4JDPnaKlv_APrLhHsQsVgkKcZEBsFfYD_UYtyI59aZgix9HpLALXJE2YgXQO9a3Xs-H17GM9Io9cjpyb1lWOb6MlF4VUNKaljunOH7ddY00rwv4ZHpR9pXTYs-rLjirwaZ6dh48O-oooTTKpmAx6VXZPO_Im5fC-DOHvbuC5v8oBvMGuf1u" id="2" name="image1.png"/>
            <a:graphic>
              <a:graphicData uri="http://schemas.openxmlformats.org/drawingml/2006/picture">
                <pic:pic>
                  <pic:nvPicPr>
                    <pic:cNvPr descr="https://lh3.googleusercontent.com/9nvTjtbbb5IsK4JDPnaKlv_APrLhHsQsVgkKcZEBsFfYD_UYtyI59aZgix9HpLALXJE2YgXQO9a3Xs-H17GM9Io9cjpyb1lWOb6MlF4VUNKaljunOH7ddY00rwv4ZHpR9pXTYs-rLjirwaZ6dh48O-oooTTKpmAx6VXZPO_Im5fC-DOHvbuC5v8oBvMGuf1u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«Діаспорна публіцистика»,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що викладається в межах 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ОСВІТНЬО-ПРОФЕСІЙНОЇ ПРОГРАМИ 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«ЖУРНАЛІСТИКА»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першого (бакалаврського) рівня вищої освіти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для здобувачів зі спеціальності 061 – журналістика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Львів – 2022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-230.0" w:type="dxa"/>
        <w:tblLayout w:type="fixed"/>
        <w:tblLook w:val="0000"/>
      </w:tblPr>
      <w:tblGrid>
        <w:gridCol w:w="1584"/>
        <w:gridCol w:w="8447"/>
        <w:tblGridChange w:id="0">
          <w:tblGrid>
            <w:gridCol w:w="1584"/>
            <w:gridCol w:w="8447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«Діаспорна публіцистика»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Адреса викладання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Викладачі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Мельник Андрій Петрович, кандидат наук із соціальних комунікацій, доцент кафедри зарубіжної преси та інформації;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Балда Тарас Романович, асистент кафедри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Andriy.Melnyk@lnu.edu.ua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4"/>
                  <w:szCs w:val="24"/>
                  <w:u w:val="single"/>
                  <w:rtl w:val="0"/>
                </w:rPr>
                <w:t xml:space="preserve">https://journ.lnu.edu.ua/employee/melnyk-a-p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Taras.Balda@lnu.edu.ua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https://journ.lnu.edu.ua/employee/balda-t-r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Львів, вул. Генерала Чупринки, 49, каб. 304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Консультації по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Консультації в день проведення лекцій/практичних занять (за попередньою домовленістю) та відповідно до графіка чергування викладачів  на кафедрі. Також можливі он-лайн консультації через Skype, Zoom, E-mail та інші ресурси. Час он-лайн консультацій можна також узгодити у телефонному режимі або, написавши  на електронну пошту викладача.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https://journ.lnu.edu.ua/wp-content/uploads/2023/01/Sylabus-Melnyk-Balda-diasporna-publicystyka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Навчальний курс «Діаспорна публіцистика» є вибірковою дисципліною зі спеціальності 061 Журналістика для освітньо-професійної програми «Журналістика», яка викладається в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семестрі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обсязі 3 кредитів (за Європейською Кредитно-Трансферною Системою ECTS).</w:t>
            </w:r>
          </w:p>
          <w:p w:rsidR="00000000" w:rsidDel="00000000" w:rsidP="00000000" w:rsidRDefault="00000000" w:rsidRPr="00000000" w14:paraId="0000004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адаптований до сучасних інформаційних умов, враховує національні і глобальні виклики системи ЗМК, інтеґрує традиційні й новаторські теоретико-методологічні підходи.У дисципліні зроблено акцент на українських виданнях за кордоном та на постатях провідних діаспорних публіцистів, які працювали поза межами рідного краю в умовах бездержавності України.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Мета курсу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«Діаспорна публіцистика» полягає в тому, щоб сформувати у студентів уявлення про формування та етапи розвитку української діаспорної журналістики та ознайомитися з якісними взірцями діаспорної публіцистики.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Цілі (завдання)  курсу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розкрити суть виникнення, існування та розвитку діаспори; з’ясувати її роль у збереженні національної ідентичності; розглянути хвилі формування української діаспори та причини, що їх викликали; показати взаємозв’язок українців у вільному світі з материковим середовищем; з’ясувати причини виникнення українських видань за кордоном; розглянути їхню роль у формуванні національної свідомості; порівняти особливості українських видань в різних країнах світу.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Потічний П. Діяспора як чинник міждержавних відносин / П. Потічний // Сучасність. – 1997. – Ч. 11. – С. 78-84.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Тернопільський Ю. Українська преса з перспективи 150-ліття /Ю. Тернопільський. – Джерзі Ситі: видавництво М.П.Коць, 1974. – 176 с.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  <w:t xml:space="preserve">Балда Т. Українські видання за кордоном: призначення, завдання, перспективи /Т.Балда // Збірник праць Науково-дослідного центру періодики. – Львів, 2006. – Вип.13. – С. 9-18.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  <w:tab/>
              <w:t xml:space="preserve">Балда Т. Проблематика пацифізму та мілітаризму визвольної боротьби в українських діаспорних виданнях / Т. Балда // Вісник Львівського університету. Серія журналістика. - 2022. - Вип. 51 - С. 3-11.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  <w:tab/>
              <w:t xml:space="preserve">Присяжний М. Преса української еміграції в Німеччині: становлення, розвиток, тематична політика (1945-1953)/ М. Присяжний. – Львів: ЛНУ ім. Івана Франка, 2000.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аткова: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Заставний Ф. Українська діаспора (розселення українців у зарубіжних країнах) / Ф. Заставний. – Львів: Світ, 1991.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Рахманний Р. Три етапи вільної української преси / Р. Рахманний / Україна атомного віку. Есеї і статті, 1945-1986. У 3 томах. – Т.1. – С. 137-148.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Драган А. Початки американської України / А. Драган // Альманах українського народного союзу.—Джерсі-Сіті – Нью Йорк: Свобода, 1976. – С. 147-156.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Боровик М. Початок української преси в Канаді / М. Боровик // Український самостійник. –1961. – Ч.49. – С.27-29.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Зінько В. Бразілійська Україна – її минуле і сучасне /В. Зінько // Український самостійник. –1961. – Ч.46. – С. 3-11.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Борушенко О. Українські поселенці в Бразилії /О. Борушенко // Український самостійник. – 1973. – Ч. 189. – С. 28-37.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Данилишин М. Українці в Аргентіні та в інших країнах Південної Америки /М. Данилишин // Український самостійник. –1961. – Ч.46. – С.12-22.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Зубжицький Є. Українські імігранти в Австралії /Є. Зубжицький // Український самостійник. –1962. – Ч.53. – С. 17-22.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Кушнір М. Роздуми про професію українського журналіста / М. Кушнір // Америка. – 1980. – 3 черв.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Балда Т. Етичний кодекс українських журналістів США та Канади в історії української журналістики /Тарас Балда  // Вісник Львівського університету. – Серія: Журналістика. – Львів, 2016. – Вип. 41. – С. 49-54.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Балда Т. Іван Кедрин-Рудницький: журналіст, публіцист, редактор /Т. Балда  // Вісник Львівського університету. – Серія: Журналістика. – Львів, 2011. – Вип. 35. – С. 152-158.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Кедрин І. У межах зацікавлення /І. Кедрин. – Нью-Йорк-Париж-Сідней-Торонто, 1986.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Багряний І. Публіцистика /І. Багряний. – К.: Смолоскип, 2006. – 856 с.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Рахманний Р. Українська міжнародня політика з позиції власної сили /Р. Рахманний / Україна атомного віку. Есеї і статті, 1945-1986. У 3 томах. – Т.1. – С. 209-240.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Кордюк Б. Україна в світовому укладі сил – нині і завтра /Б. Кордюк // Український самостійник. – 1973. – Ч.195-196. – С. 2-15.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Присяжний М. Візія України у публіцистиці української діаспори /М. Присяжний // Вісник Львів. ун-ту. Серія журналістики. – 2001. – Вип. 21. – С. 378-382.</w:t>
            </w:r>
          </w:p>
          <w:p w:rsidR="00000000" w:rsidDel="00000000" w:rsidP="00000000" w:rsidRDefault="00000000" w:rsidRPr="00000000" w14:paraId="00000060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tabs>
                <w:tab w:val="left" w:leader="none" w:pos="365"/>
              </w:tabs>
              <w:spacing w:after="0" w:before="14" w:line="22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Інтернет-джерела: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tabs>
                <w:tab w:val="left" w:leader="none" w:pos="365"/>
              </w:tabs>
              <w:spacing w:after="0" w:before="14" w:line="22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https://svoboda-news.com/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https://diasporiana.org.ua/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  <w:tab/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https://lysty.net.ua/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Денна форма навчання: загальний обсяг – 90 годин. З них – 32 год. аудиторних (16 год. лекцій, 16 год. практичних занять) та 58 год. – самостійна робота.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Заочна форма навчання: загальний обсяг – 90 годин. З них – 20 год.аудиторних (16 год. лекцій, 4 год. практичних занять) та 70 год. – самостійна робота.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Після закінчення курсу студент буде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знати: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ґенезу утворення та хвилі формування української діаспори;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характеристику українських видань за кордоном;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обов’язки й завдання українського журналіста у вільному світі;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знакові імена діаспорної публіцистики.</w:t>
            </w:r>
          </w:p>
          <w:p w:rsidR="00000000" w:rsidDel="00000000" w:rsidP="00000000" w:rsidRDefault="00000000" w:rsidRPr="00000000" w14:paraId="00000073">
            <w:pPr>
              <w:spacing w:after="0" w:before="24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процесі навчання слухачі повинні набути певних знань, щоб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уміти: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окреслити роль та значення діаспорної публіцистики в контексті українського державотворення;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розрізняти ідеологічні засади визвольної політики та концепції української держави в еміграційному середовищі.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Діаспора, еміграція, асиміляція, світогляд, преса, публіцистика.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Очний/заочний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Див. СХЕМУ КУРСУ, додану до силабуса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Залік наприкінці семестру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Для вивчення курсу студенти потребують базових знань із журналістикознавчих дисциплін, достатніх для сприйняття категоріального апарату.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Навчальні методи та техніки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Презентація, лекції, консультування, дискусії.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ind w:right="10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Комп’ютер, мультимедійний проектор, доступ до мережі Інтернет, ноутбук, мобільний телефон чи планшет у студентів.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Оцінювання проводиться за 100-бальною системою (80 балів студенти набирають за усні відповіді впродовж практичних занять за участь у дискусіях,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балів за есе).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Письмові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Очікується, що студенти виконають письмову роботу у вигляді есе на тему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«Публіцистика (автор за вибором студента) в контексті українського державотворення».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Очікується, що роботи студентів будуть оригінальними дослідженнями чи міркуваннями. Відсутність посилань на використані джерела, списування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незарахуванння.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є важливою складовою навчання. Очікується, що всі студенти відвідають усі аудиторні заняття з курсу. Про неможливість відвідати заняття студенти мають повідомляти викладача особисто або через старост груп. У будь-якому разі вони зобов’язані дотримуватися усіх термінів, що визначені для виконання усіх видів письмових робіт, передбачених курсом.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Усю літературу, яку студенти не зможуть знайти самостійно, викладач надасть лише в освітніх цілях без права її передачі третім особам. Студенти також заохочуються до використання іншої літератури та джерел, яких немає у переліку рекомендованих.</w:t>
            </w:r>
          </w:p>
          <w:p w:rsidR="00000000" w:rsidDel="00000000" w:rsidP="00000000" w:rsidRDefault="00000000" w:rsidRPr="00000000" w14:paraId="0000008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 Враховуються бали, набрані на семінарських заняттях, за написання есе.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та ін.</w:t>
            </w:r>
          </w:p>
          <w:p w:rsidR="00000000" w:rsidDel="00000000" w:rsidP="00000000" w:rsidRDefault="00000000" w:rsidRPr="00000000" w14:paraId="0000008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Жодні форми порушення академічної доброчесності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не толеруються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СХЕМА КУРСУ (СТРУКТУРА) НАВЧАЛЬНОЇ ДИСЦИПЛІНИ </w:t>
      </w:r>
    </w:p>
    <w:p w:rsidR="00000000" w:rsidDel="00000000" w:rsidP="00000000" w:rsidRDefault="00000000" w:rsidRPr="00000000" w14:paraId="0000009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«Політична публіцистика кінця ХХ – початку ХХІ століття»</w:t>
      </w:r>
    </w:p>
    <w:p w:rsidR="00000000" w:rsidDel="00000000" w:rsidP="00000000" w:rsidRDefault="00000000" w:rsidRPr="00000000" w14:paraId="0000009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1.0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"/>
        <w:gridCol w:w="1518"/>
        <w:gridCol w:w="992"/>
        <w:gridCol w:w="4536"/>
        <w:gridCol w:w="1899"/>
        <w:gridCol w:w="653"/>
        <w:gridCol w:w="50"/>
        <w:tblGridChange w:id="0">
          <w:tblGrid>
            <w:gridCol w:w="433"/>
            <w:gridCol w:w="1518"/>
            <w:gridCol w:w="992"/>
            <w:gridCol w:w="4536"/>
            <w:gridCol w:w="1899"/>
            <w:gridCol w:w="653"/>
            <w:gridCol w:w="50"/>
          </w:tblGrid>
        </w:tblGridChange>
      </w:tblGrid>
      <w:tr>
        <w:trPr>
          <w:cantSplit w:val="0"/>
          <w:trHeight w:val="169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Тиж/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Тема, план, короткі тези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Форма заняття 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Література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Завдання, год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Термін виконання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Змістовий модуль 1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Демократична концепція і світоглядні засади післявоєнної Європи. Диктаторські режими в Африці та в Азії.</w:t>
            </w:r>
          </w:p>
        </w:tc>
      </w:tr>
      <w:tr>
        <w:trPr>
          <w:cantSplit w:val="0"/>
          <w:trHeight w:val="3160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1-2тиждень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1. Українська діаспора: формування та аналіз поточної ситуації.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План: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Ґенеза утворення діаспори.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Хвилі формування української діаспори.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Географія розселення та формування поселень українців у вільному світі.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Роль діаспори у збереженні національної ідентичності.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Україна і діаспора: шляхи до взаєморозуміння.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Ключові поняття та терміни: історичні обставини, еміграція, діаспора, асиміляція, Старий Край, вільний світ.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Лекція, практична( 2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год.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год)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Заставний Ф. Українська діаспора (розселення українців у зарубіжних країнах) / Ф. Заставний. – Львів: Світ, 1991.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Потічний П. Діяспора як чинник міждержавних відносин / П. Потічний // Сучасність. – 1997. – Ч. 11. – С. 78-84.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  <w:tab/>
              <w:t xml:space="preserve">Кедрин І. У межах зацікавлення /І. Кедрин. – Нью-Йорк-Париж-Сідней-Торонто, 1986.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Розкрити суть виникнення, існування та розвитку діаспори; її роль у збереженні національної ідентичності; розглянути хвилі формування української діаспори та причини, що їх викликали; показати взаємозв’язок українців у вільному світі з материковим середовищем.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(4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год. самостійної роботи).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тиждень</w:t>
            </w:r>
          </w:p>
        </w:tc>
      </w:tr>
      <w:tr>
        <w:trPr>
          <w:cantSplit w:val="0"/>
          <w:trHeight w:val="5106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3-8 тижні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Тема 2. Українські видання за кордоном: призначення, завдання, перспективи.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План: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Преса і утвердження національної самоідентичності.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Характеристика українських видань за кордоном.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Українські видання у США.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Українські видання у Канаді.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Українські видання в країнах Європи.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Українські видання в Південній Америці.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Українські видання в Австралії.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Лекція,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практична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(6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год.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Тернопільський Ю. Українська преса з перспективи 150-ліття /Ю. Тернопільський. – Джерзі Ситі: видавництво М.П.Коць, 1974. – 176 с.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Балда Т. Українські видання за кордоном: призначення, завдання, перспективи /Т. Балда // Збірник праць Науково-дослідного центру періодики. – Львів, 2006. – Вип.13. – С. 9-18.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Присяжний М. Преса української еміграції в Німеччині: становлення, розвиток, тематична політика (1945-1953)/ М. Присяжний. – Львів: ЛНУ ім. Івана Франка, 2000.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Драган А. Початки американської України / А. Драган // Альманах українського народного союзу.—Джерсі-Сіті – Нью Йорк: Свобода, 1976. – С. 147-156.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Боровик М. Початок української преси в Канаді / М. Боровик // Український самостійник. –1961. – Ч.49. – С.27-29.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 Зінько В. Бразілійська Україна – її минуле і сучасне /В. Зінько // Український самостійник. –1961. – Ч.46. – С. 3-11.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Борушенко О. Українські поселенці в Бразилії /О. Борушенко // Український самостійник. – 1973. – Ч. 189. – С. 28-37.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Данилишин М. Українці в Аргентіні та в інших країнах Південної Америки /М. Данилишин // Український самостійник. –1961. – Ч.46. – С.12-22. 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 Зубжицький Є. Українські імігранти в Австралії /Є. Зубжицький // Український самостійник. –1962. – Ч.53. – С. 17-22.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З’ясувати причини виникнення українських видань за кордоном; розглянути їхню роль у формуванні національної свідомості; порівняти особливості українських видань в різних країнах світу.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год. самостійної роботи).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тижнів</w:t>
            </w:r>
          </w:p>
        </w:tc>
      </w:tr>
      <w:tr>
        <w:trPr>
          <w:cantSplit w:val="0"/>
          <w:trHeight w:val="5106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9-10тижні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3. Мотивація творчості українського журналіста у вільному світі.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Обов’язки й завдання українського журналіста у вільному світі.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Журналіст в умовах чужоземної культури.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Моральна та історична правда журналіста.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Кодекс етики українського журналіста.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Лекція, практична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+ 2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д)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Кушнір М. Роздуми про професію українського журналіста / М. Кушнір // Америка. – 1980. – 3 черв.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  <w:tab/>
              <w:t xml:space="preserve">Балда Т. Етичний кодекс українських журналістів США та Канади в історії української журналістики /Т. Балда  // Вісник Львівського університету. – Серія: Журналістика. – Львів, 2016. – Вип. 41. – С. 49-54.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Розкрити суть журналістської творчості в умовах чужоземної культури; розглянути мотиви та завдання, які спонукають до роботи журналістів.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год. самост. роб.)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тижні</w:t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Змістовий модуль 2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Тематична палітра діаспорної періодики</w:t>
            </w:r>
          </w:p>
        </w:tc>
      </w:tr>
      <w:tr>
        <w:trPr>
          <w:cantSplit w:val="0"/>
          <w:trHeight w:val="138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11-12тижні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4. Знакові постаті діаспорної публіцистики.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План: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Микола Шлемкевич.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Іван Кедрин-Рудницький.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Роман Рахманний.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Іван Багряний.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Євген Орловський.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Мирослав Малецький.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Василь Федорович.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Лекція, практична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+ 2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д)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Балда Т. Іван Кедрин-Рудницький: журналіст, публіцист, редактор /Т. Балда  // Вісник Львівського університету. – Серія: Журналістика. – Львів, 2011. – Вип. 35. – С. 152-158.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  <w:tab/>
              <w:t xml:space="preserve">Кедрин І. У межах зацікавлення /І. Кедрин. – Нью-Йорк-Париж-Сідней-Торонто, 1986.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  <w:tab/>
              <w:t xml:space="preserve">Багряний І. Публіцистика /І. Багряний. – К.: Смолоскип, 2006. – 856 с.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Розкрити значення особистості публіциста в історії українського народу, її спроможність задавати світоглядні орієнтири епохи.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год. самост. Роб.)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тижні</w:t>
            </w:r>
          </w:p>
        </w:tc>
      </w:tr>
      <w:tr>
        <w:trPr>
          <w:cantSplit w:val="0"/>
          <w:trHeight w:val="138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13-14тижні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5.  Філософія держави, нації, національної ідеї в діаспорній публіцистиці.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План: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Ідеологічні засади визвольної політики.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Від «політики визволення» до «визволеної політики».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Концепції української держави в еміграційному середовищі.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Націоналізм, традиціоналізм, консерватизм як стрижні національної ідеї.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Лекція, практична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+ 2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д)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Багряний І. Публіцистика /І. Багряний. – К.: Смолоскип, 2006. – 856 с.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Кедрин І. У межах зацікавлення /І. Кедрин. – Нью-Йорк-Париж-Сідней-Торонто, 1986.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конкретних аргументаційних публікаціях українських видань показати, як правильно вибрана філософія і стратегія видання може відображати, програмувати й корегувати трансформаційні процеси в суспільстві. 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год. самостійної роботи).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тижні</w:t>
            </w:r>
          </w:p>
        </w:tc>
      </w:tr>
      <w:tr>
        <w:trPr>
          <w:cantSplit w:val="0"/>
          <w:trHeight w:val="138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15-16 тижні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6. Візія незалежної України та її місце в сучасному світовому порядку на шпальтах діаспорних видань.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План: 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Пошуки втраченої батьківщини у діаспорній публіцистиці.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Україна в світовому укладі геополітичних сил: минуле і сучасне.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Українська міжнародна політика з позицій діаспорної преси.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Лекція, практична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(2 год. + 2 год.)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Рахманний Р. Українська міжнародня політика з позиції власної сили /Р. Рахманний / Україна атомного віку. Есеї і статті, 1945-1986. У 3 томах. – Т.1. – С. 209-240.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Кордюк Б. Україна в світовому укладі сил – нині і завтра /Б. Кордюк // Український самостійник. – 1973. – Ч.195-196. – С. 2-15.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 Присяжний М. Візія України у публіцистиці української діаспори /М. Присяжний // Вісник Львів. ун-ту. Серія журналістики. – 2001. – Вип. 21. – С. 378-382.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прикладах публіцистики розглянути концепції місця та ролі України в світовому укладі сил.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год. самостійної роботи).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тижні</w:t>
            </w:r>
          </w:p>
        </w:tc>
      </w:tr>
    </w:tbl>
    <w:p w:rsidR="00000000" w:rsidDel="00000000" w:rsidP="00000000" w:rsidRDefault="00000000" w:rsidRPr="00000000" w14:paraId="0000012A">
      <w:pP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Підготували:</w:t>
      </w:r>
    </w:p>
    <w:p w:rsidR="00000000" w:rsidDel="00000000" w:rsidP="00000000" w:rsidRDefault="00000000" w:rsidRPr="00000000" w14:paraId="0000012C">
      <w:pP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Доц. Мельник А.П.</w:t>
      </w:r>
    </w:p>
    <w:p w:rsidR="00000000" w:rsidDel="00000000" w:rsidP="00000000" w:rsidRDefault="00000000" w:rsidRPr="00000000" w14:paraId="0000012D">
      <w:pPr>
        <w:spacing w:after="24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Асист. Балда Т.Р.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08291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у виносці Знак"/>
    <w:basedOn w:val="a0"/>
    <w:link w:val="a3"/>
    <w:uiPriority w:val="99"/>
    <w:semiHidden w:val="1"/>
    <w:rsid w:val="00082914"/>
    <w:rPr>
      <w:rFonts w:ascii="Tahoma" w:cs="Tahoma" w:hAnsi="Tahoma"/>
      <w:sz w:val="16"/>
      <w:szCs w:val="16"/>
    </w:rPr>
  </w:style>
  <w:style w:type="character" w:styleId="a5">
    <w:name w:val="Hyperlink"/>
    <w:basedOn w:val="a0"/>
    <w:uiPriority w:val="99"/>
    <w:unhideWhenUsed w:val="1"/>
    <w:rsid w:val="00CD54E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 w:val="1"/>
    <w:rsid w:val="00390310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ourn.lnu.edu.ua/employee/balda-t-r" TargetMode="External"/><Relationship Id="rId10" Type="http://schemas.openxmlformats.org/officeDocument/2006/relationships/hyperlink" Target="mailto:Taras.Balda@lnu.edu.ua" TargetMode="External"/><Relationship Id="rId13" Type="http://schemas.openxmlformats.org/officeDocument/2006/relationships/hyperlink" Target="https://svoboda-news.com/" TargetMode="External"/><Relationship Id="rId12" Type="http://schemas.openxmlformats.org/officeDocument/2006/relationships/hyperlink" Target="https://journ.lnu.edu.ua/wp-content/uploads/2023/01/Sylabus-Melnyk-Balda-diasporna-publicystyk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urn.lnu.edu.ua/employee/melnyk-a-p" TargetMode="External"/><Relationship Id="rId15" Type="http://schemas.openxmlformats.org/officeDocument/2006/relationships/hyperlink" Target="https://lysty.net.ua/" TargetMode="External"/><Relationship Id="rId14" Type="http://schemas.openxmlformats.org/officeDocument/2006/relationships/hyperlink" Target="https://diasporiana.org.ua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ndriy.Melnyk@lnu.edu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yP5AaIFlGvFRJCeshLSR3/AQYQ==">AMUW2mV541IQVUW8VZZb5CfirvHrwVK7RCoYON2FgxEGMKqSFpzuPBMnBBY+cBPE4qkOo+6UaaBIpb4o0YSATIZnvCA71A9G6bkp1PgqBlxBvt4aeaaB/DUIRG8b8ZNEXRpMQvXlDkMt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2022-12-28T11:01:00Z</dcterms:created>
  <dc:creator>admin</dc:creator>
</cp:coreProperties>
</file>