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Львівський національний університет імені Івана Франка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 журналістики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української преси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Затверджено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засіданні кафедри української преси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факультету журналістики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Львівського національного університету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імені Івана Франка</w:t>
      </w:r>
    </w:p>
    <w:p w:rsidR="00000000" w:rsidDel="00000000" w:rsidP="00000000" w:rsidRDefault="00000000" w:rsidRPr="00000000" w14:paraId="0000000B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(протокол № 1 від 31 серпня 2022 року)</w:t>
      </w:r>
    </w:p>
    <w:p w:rsidR="00000000" w:rsidDel="00000000" w:rsidP="00000000" w:rsidRDefault="00000000" w:rsidRPr="00000000" w14:paraId="0000000C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Завідувач кафедри – проф. Степан КОСТЬ</w:t>
      </w:r>
    </w:p>
    <w:p w:rsidR="00000000" w:rsidDel="00000000" w:rsidP="00000000" w:rsidRDefault="00000000" w:rsidRPr="00000000" w14:paraId="0000000E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</w:rPr>
        <w:drawing>
          <wp:inline distB="0" distT="0" distL="114300" distR="114300">
            <wp:extent cx="2028825" cy="457091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570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Силабус  з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«Основи наукових досліджень»,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що викладається в межах освітньої програми «Журналістика»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першого освітнього рівня вищої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студентів 2 курсу (ІІІ семестр)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зі спеціальності 061 Журналістика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8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8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8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Львів -2022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8.0" w:type="dxa"/>
        <w:jc w:val="left"/>
        <w:tblInd w:w="-113.0" w:type="dxa"/>
        <w:tblLayout w:type="fixed"/>
        <w:tblLook w:val="0000"/>
      </w:tblPr>
      <w:tblGrid>
        <w:gridCol w:w="2744"/>
        <w:gridCol w:w="7634"/>
        <w:tblGridChange w:id="0">
          <w:tblGrid>
            <w:gridCol w:w="2744"/>
            <w:gridCol w:w="76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«Основи наукових досліджень»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викладання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вул. Ген. Чупринки, 49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та кафедра, за якою закріплена дисципліна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журналістики, кафедри української преси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Галузь знань, шифр та назва спеціальності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Галузь знань - 06  Журналістика, спеціальність -  061 Журналістика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Викладачі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СЛОТЮК Тетяна Василівна,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кандидат наук із соціальних комунікацій, доцент кафедри української преси;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ВЕЛИЧКО Зоряна Андріївна, кандидат наук із соціальних комунікацій, доцент кафедри української преси;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РОМАНЧУК Олег Костнянтинович, кандидат філологічних наук, доцент кафедри української преси;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ЯЦЕНКО Галина Володимирівна, кандидат наук із соціальних комунікацій, доцент кафедри української преси.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Контактна інформація викладачів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tetiana.slotiuk@lnu.edu.ua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Zoryana.Velychko@lnu.edu.ua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Halyna.Yatsenko@lnu.edu.ua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Oleh.Romanchuk@lnu.edu.ua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Львів, вул. Генерала Чупринки, 49, ауд. 402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Консультації по курсу відбуваються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Консультації в день проведення лекцій/практичних занять (за попередньою домовленістю). Також можливі онлайн консультації через Messenger. Для погодження часу онлайн консультацій слід писати на електронну пошту.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Сторінка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singl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70c0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https://journ.lnu.edu.ua/wp-content/uploads/2023/01/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Osnovy-naukovych-doslidzhen.pdf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Інформація про 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Дисципліна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Основи наукових досліджень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 є нормативною дисципліною зі спеціальності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«журналістика»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для освітньої програми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бакалавр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яка викладається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семестрі в обсязі 3 кредитів (за Європейською Кредитно-Трансферною Системою ECTS).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Коротка анотація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 розроблено таким чином, щоб надати учасникам необхідні знання, обов’язкові для того, щоб підготувати студентів до написання курсової та бакалаврської роботи, надати загальне знання про журналістикознавство, наукову галузь «соціальні комунікації», а також ознайомити із науковою журналістикою, яка потенційно у майбутньому може бути основним фаховим спрямуванням для частини випускників факультету. Курс також орієнтований на те, щоб студенти створювали власні проекти (сайти, блоги) з наукової журналістики. Тому у курсі представлено як огляд концепцій наукознавства, так і процесів та інструментів, які потрібні для написання наукових робіт. Велику увагу приділено академічній доброчесності та боротьбі з плагіатом, про що мовиться з перших занять.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 та цілі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Метою вивчення нормативної дисципліни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Основи наукових досліджень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 є ознайомлення студентів із завданнями, які допоможуть студентам у майбутньому писати анотації, есе, наукові реферати, наукові тези доповіді та створювати власні наукові-популярні медійні проекти.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567"/>
              </w:tabs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Сформувати у студентів навички постановки наукових проблем і їх розв’язань на теоретичному та емпіричному рівнях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Залучити студентів до наукової діяльності і зацікавити їх творчим процесом дослідження.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Довести студентам необхідність послідовного проведення наукових досліджень для одержання найбільш повних результатів через вміння логічно мислити, структурувати, класифікувати як практичні, так і теоретичні отримані дані.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Дати студентам основні знання про проведення наукових досліджень в галузі “соціальні комунікації”, та подати основні критерії вимог для написання рефератів, статей, тез наукових доповідей, курсових, бакалаврських кваліфікаційних робіт.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567"/>
              </w:tabs>
              <w:spacing w:after="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Цілі навчального курсу.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3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Ознайомити студентів із предметом, функціями, принципами, науковими методами і завданням наукової роботи; отримають знання з теорії й методології наукового пошуку та навчаться практично застосовувати ці знання.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3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результаті вивчення цього навчального курсу студент опанує на практиці принципи послідовної розробки певної наукової теми, що має суттєво полегшити написання наукових робіт (курсової, бакалаврської). А також знатиме основні засади академічної доброчесності.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Література для вивчення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Основна література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8"/>
              </w:numPr>
              <w:tabs>
                <w:tab w:val="left" w:leader="none" w:pos="0"/>
                <w:tab w:val="left" w:leader="none" w:pos="142"/>
              </w:tabs>
              <w:ind w:left="141.7322834645671" w:hanging="141.732283464567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Житарюк М. Г. Як виконувати студентські наукові роботи. Короткі навчально-методичні поради для студентів факультету журналістики першого (бакалаврського) і другого (магістерського) рівня вищої освіти за спеціальністю 061 Журналістика галузі знань 06</w:t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0"/>
                <w:tab w:val="left" w:leader="none" w:pos="142"/>
              </w:tabs>
              <w:ind w:left="141.7322834645671" w:hanging="141.732283464567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Журналістика. Електронний методичний посібник. Вид. третє, доповн. і</w:t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0"/>
                <w:tab w:val="left" w:leader="none" w:pos="142"/>
              </w:tabs>
              <w:ind w:left="141.7322834645671" w:hanging="141.7322834645671"/>
              <w:jc w:val="both"/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уточн. Львів, 2022. 20 с. 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URL:</w:t>
            </w:r>
            <w:hyperlink r:id="rId13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https://journ.lnu.edu.ua/wp-content/uploads/2023/02/naukovi-roboty.pdf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0"/>
                <w:tab w:val="left" w:leader="none" w:pos="142"/>
              </w:tabs>
              <w:ind w:left="141.7322834645671" w:hanging="141.732283464567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  <w:tab w:val="left" w:leader="none" w:pos="319"/>
              </w:tabs>
              <w:spacing w:after="0" w:before="0" w:line="240" w:lineRule="auto"/>
              <w:ind w:left="-51" w:right="0" w:firstLine="14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Кость С.  Методологія дослідження соціальних комунікацій (теорії та історії журналістики) / Кость Степан.  − Львів, 2022. − 228 с. − ISBN 978-617-10-0685-0. </w:t>
                </w:r>
              </w:sdtContent>
            </w:sdt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  <w:tab w:val="left" w:leader="none" w:pos="319"/>
              </w:tabs>
              <w:spacing w:after="0" w:before="0" w:line="240" w:lineRule="auto"/>
              <w:ind w:left="-51" w:right="0" w:firstLine="14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Мазур О. В. Основи наукових досліджень: навч. посібн. / О. В. Мазур, О. В. Подвойська, С. В. Радецька. – Вінниця: Нова книга, 2013. – 119 с.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  <w:tab w:val="left" w:leader="none" w:pos="35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Михайлин І. Л. Науково-дослідна робота студента з журналістики: Методичні матеріали для студентів зі спеціальності «Журналістика» : Вид. друге, виправлене і доповнене. – Харків, 2010. – 91 с.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Студентська науково-дослідна робота : Нормативно-методичні рекомендації / Упор. Присяжний М. П. – Львів, 2010. – 58 с.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65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Додаткова література: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0" w:right="0" w:hanging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Білуха М. Т. Основи наукових досліджень: Підручник. – К.: Вища школа, 1997. – 214 с.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0" w:right="0" w:hanging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Діденко А. Н. Сучасне діловодство: Навч. посібник. – 3-є вид. – К.: Либідь, 2001.-384 с.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0" w:right="0" w:hanging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Єріна A.M., Захожай В.Б., Єрін Д.Л. Методологія наукових досліджень. – К.., 2004.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Ковальчук В. В., Моїсєєв M. Основи наукових досліджень: Навч. посібник. – Вид. 2-е, доп. і перероб. – К.: Видавничий дім „Професіонал", 2004. – 208 с.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Коломієць В. О. Як виконувати курсову роботу: Метод, посібник для студентів вищих педагог, навч. закладів. – К,: Вища школа, 2003. - 69 с.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Крушельницька О. В. Методологія і організація наукових досліджень: Навч. посібник. – К.: Кондор, 2003. –192 с.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Кушнаренко Н. М., Удалова В. К. Наукова обробка документів: Підручник. – К.: Вікар, 2003. – 328 с.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Методичні вказівки до написання та захисту творчих дипломних робіт з економічної проблематики преси / Укл. Гутиря І. І. – К., 1997. –  23 с.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9.. Пілющенко В. Л. Наукове дослідження: організація, методологія, інформаційне забезпечення: навч. посібн. / Пілющенко В. Л., Шкрабак І. В., Словенко Е. І.  – К.: Лібра, 2004. – 344 с.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-Позднякова І. С. Основи наукових досліджень у вищій школі. - К.: Центр навч. літ-ри, 2003. – 116 с.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  <w:tab w:val="left" w:leader="none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Філіпенко А.С. Основи наукових досліджень: Конспект лекцій. – К.: Академвидав, 2004. – 208 с.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  <w:tab w:val="left" w:leader="none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Цехмістрова Г. С. Основи наукових досліджень. – К.: Слово, 2003. – 240 с.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  <w:tab w:val="left" w:leader="none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 Шлюшенко В.Л., Шкрабак І.В., Словенко Е.І. Наукове дослідження: організація, методологія, інформаційне забезпечення. – К., 2004.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  <w:tab w:val="left" w:leader="none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 Шейко В. М. Кушнаренко Н. М. Організація та методика науково- дослідницької діяльності: Підручник. – 3-тє вид., стер. – К.: Знання-Прес, 2003. – 295 с.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Інтернет-джерела: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  <w:tab w:val="left" w:leader="none" w:pos="142"/>
                <w:tab w:val="left" w:leader="none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 У. Як написати дипломну роботу. - 240 с. – Режим доступу: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http://194.44.152.155/elib/local/sk787124.pdf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Обсяг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Денна форма навчання: 32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годин аудиторних занять. З них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годин лекцій,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годин практичних занять 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годин самостійної роботи.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Заочна форма навчання: 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годин лекційних 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години практичних занять та 78 годин самостійної роботи.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Очікувані результати навчання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Після завершення цього курсу студент буде :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1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 загальнонаукові методи дослідження, принципи провадження наукового дослідження, його основні етапи.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1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 методику проведення наукового дослідження;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1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 структуру наукового дослідження і понятійний апарат науки;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1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 основні терміни та поняття науки, види наукової діяльності;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1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 правила оформлення і представлення результатів наукового дослідження;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1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 сучасні методичні підходи щодо проведення наукових досліджень;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1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основні принципи підготовки журналістських матеріалів з наукової журналістики.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1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Вміти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1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 обирати, пояснювати та формулювати проблему дослідження;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1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визначати об’єкт, предмет, формулювати мету та завдання дослідження;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1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 оформляти список використаної літератури;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1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аналізувати провідні наукові концепції, які сьогодні є тенденційними у сучасному журналістикознавстві;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1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 аналізувати стан наукової проблеми і знаходити шляхи її вирішення;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1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 опрацьовувати наукові джерела різних жанрів;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1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застосовувати найважливіші методи наукового дослідження.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1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оформляти результати дослідження у формі звіту, статті, тексту курсової і бакалаврської роботи;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1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створити концепцію сайту, орієнтованого на наукову журналістику, сформують знання про особливості написання науково-популярної статті.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1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ЗК04. Здатність до пошуку, оброблення та аналізу інформації з різних джерел.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ЗК08. Здатність навчатися і оволодівати сучасними знаннями.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СК01. Здатність застосовувати знання зі сфери соціальних комунікацій у своїй професійній діяльності.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СК02. Здатність формувати інформаційний контент.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ПР03. Оцінювати свій чи чужий інформаційний продукт, інформаційну акцію, що організована й проведена самостійно або разом з колегами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ПР04. Виконувати пошук, оброблення та аналіз інформації з різних джерел.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Вільно спілкуватися з професійних питань, включаючи усну, письмову та електронну комунікацію, українською мовою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ПР15.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Створювати грамотний медіапродукт на задану тему, визначеного жанру, з урахуванням каналу поширення чи платформи оприлюднення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Ключові слова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Наука, дослідження, журналістикознавство, соціальні комунікації, основні компоненти вступу, наукова журналістика.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Очний /заочний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Див. Схема курсу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Підсумковий контроль, форма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іспит в наприкінці семестру (тести у системі Moodle)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Пререквізити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вивчення курсу студенти потребують базових знань зі “Вступу до журналістики”, “Соціальні комунікації та комунікаційні технології”, «Теорії і методики журналістської творчості», «Української мови в ЗМІ (за професійним спрямуванням)», “Історії української журналістики” дисциплін, достатніх для сприйняття категоріального апарату журналістикознавства.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Навчальні методи та техніки, які будуть використовуватися під час викладання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Презентація, лекція-колоквіум, проєктно-орієнтоване навчання (створення сайту, блогу, подкасту), дискусія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Необхідне обладнання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Комп’ютер, телефон, планшет, проектор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Критерії оцінювання (окремо для кожного виду навчальної діяльності)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Оцінювання проводиться за 100-бальною шкалою. Бали нараховуються за таким співідношенням: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активність на практичних заняттях (участь в обговореннях, дискусіях, мозковому штурмі) — 20 балів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контрольний замір (есе+проєкт (створення сайту)) — 30 балів (10+20)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екзаменаційний тест — 50 балів.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Підсумкова максимальна кількість балів 100.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Письмові роботи: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Очікується, що студенти виконають декілька видів письмових робіт (анотація (5 балів), есе (10 балів) та науково-популярна стаття (10 балів) ).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Академічна доброчесність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роботі, зокрема у есе чи науково-популярній статті студента є підставою для її незарахуванння викладачем, незалежно від масштабів плагіату чи обману.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Відвідання занять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термінів визначених для виконання усіх видів письмових робіт, передбачених курсом.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Література.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 Основний лекційний матеріал розміщений у системі Moodle на сторінці курсу.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олітика виставлення балів.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Враховуються бали отримані впродовж семестру під час практичних занять, за виконання письмових робіт (анотація, есе і науково-популярна стаття + створення сайту з метою публікації науково-популярної статті), а також екзаменаційний тест.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Жодні форми порушення академічної доброчесності не толеруються.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Питання до екзамену.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Наукові дослідження як вид творчої діяльності. Специфіка і структура наукової діяльності.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Творчі здібності дослідника і творчий процес в науково-дослідній роботі. Організація і форми науково-дослідної роботи студентів.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Основні види студентських наукових досліджень.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 наукових досліджень.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Особливості науково-дослідної діяльності в галузі масової комунікації.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наукового дослідження.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Основні компоненти вступу для наукового дослідження.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Авторське право: об’єкти та суб’єкти.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Академічна доброчесність та відповідальність за порушення її норм.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Рубрикація структурних одиниць тексту роботи, її оформлення.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Вимоги до техніки оформлення наукової праці (рукопису).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наукових комунікацій в глобалізації масово-інформаційних процесів.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Цитування та вимоги до посилань на джерела.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 безпосереднього спілкування вчених і фахівців з журналістики.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Зв'язки науковців із громадськістю. Популяризація результатів наукових досліджень у ЗМІ.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Джерела наукової інформації.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Жанрова форма наукових творів.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Хронологічне і проблемно-тематичне обмеження рамок дослідження.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Архівні джерела дослідження, і їх використання у науковому дослідженні.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Проблематика сучасних досліджень у галузі соціальних комунікацій.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Принципи роботи з науковою літературою.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Особливості анотації та реферування.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Систематизація матеріалів у процесі наукового дослідження.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Робоча гіпотеза в процесі наукового дослідження.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викладу результатів наукового дослідження.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Цитування джерел у науковому дослідженні.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Додатки до основного тексту наукової роботи: укладання і оформлення.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Реферативні журнали і їх використання в наукових дослідженнях.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 фахової періодики в Україні для публікації результатів НДР у галузі соціальних комунікацій.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Поняття наукової комунікації. Основні форми наукової комунікації.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Опитування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</w:p>
        </w:tc>
      </w:tr>
    </w:tbl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Схема курсу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94.0" w:type="dxa"/>
        <w:jc w:val="left"/>
        <w:tblInd w:w="-221.0" w:type="dxa"/>
        <w:tblLayout w:type="fixed"/>
        <w:tblLook w:val="0000"/>
      </w:tblPr>
      <w:tblGrid>
        <w:gridCol w:w="750"/>
        <w:gridCol w:w="3053"/>
        <w:gridCol w:w="1554"/>
        <w:gridCol w:w="2301"/>
        <w:gridCol w:w="2031"/>
        <w:gridCol w:w="1405"/>
        <w:tblGridChange w:id="0">
          <w:tblGrid>
            <w:gridCol w:w="750"/>
            <w:gridCol w:w="3053"/>
            <w:gridCol w:w="1554"/>
            <w:gridCol w:w="2301"/>
            <w:gridCol w:w="2031"/>
            <w:gridCol w:w="140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Тиж. / дата / год.-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Тема, план, короткі тези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Література.*** Ресурси в інтернеті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Завдання, 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Термін виконання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Змістовий модуль 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Наука як сфера творчої 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тижд.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 Наука як вид людської діяльності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9"/>
                <w:tab w:val="left" w:leader="none" w:pos="567"/>
              </w:tabs>
              <w:spacing w:after="0" w:before="0" w:line="240" w:lineRule="auto"/>
              <w:ind w:left="69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Мета, предмет і завдання курсу.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9"/>
                <w:tab w:val="left" w:leader="none" w:pos="567"/>
              </w:tabs>
              <w:spacing w:after="0" w:before="0" w:line="240" w:lineRule="auto"/>
              <w:ind w:left="69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Практичне значення вивчення курсу для професійної підготовки журналістів.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9"/>
                <w:tab w:val="left" w:leader="none" w:pos="567"/>
              </w:tabs>
              <w:spacing w:after="0" w:before="0" w:line="240" w:lineRule="auto"/>
              <w:ind w:left="69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Наукові дослідження як вид творчої діяльності. Основні визначення і поняття.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 «Основи наукових досліджень» у MOODLE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Опрацювати тему №1 у Moodle, 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опрацювати наукові видання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Практичне заняття №1</w:t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тижд.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1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</w:tabs>
              <w:spacing w:after="0" w:before="0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Основи наукознавства. Організація науково-дослідницької діяльності в Україні. /Становлення укранського журналістикознавства.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Функції науки. Основні процеси науки як сфери людської діяльності. 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 Види наукової діяльності.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Результати наукових досліджень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Науково-дослідницька діяльність студентів.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Практичне заняття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тижд.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 Результати наукової діяльності. Тези, стаття, анотація, реферат і есе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1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firstLine="7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1.Особлиіості написання тез, статей.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1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firstLine="7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Реферат, типи рефератів і їх завдання. Конспект як основа у підготовці наукових результатів (Презетація у прикріпленому файлі).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1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firstLine="7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Анотація як один із видів науковго осмислення матеріалу (Презетація у прикріпленому файлі).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1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firstLine="7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Особивості напсиання наукового есе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 «Основи наукових досліджень» у Moodle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Опрацювати тему №2 у Moodle, 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1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Завдання: </w:t>
            </w:r>
          </w:p>
          <w:p w:rsidR="00000000" w:rsidDel="00000000" w:rsidP="00000000" w:rsidRDefault="00000000" w:rsidRPr="00000000" w14:paraId="000001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Написати анотацію до аналітичної статті, опублікованої у пресі впродовж останнього тижня.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Підготувати есе на одну із заданих тем.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год.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Практичне заняття №2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тижд.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1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Результати наукової діяльності. Тези, стаття, анотація, реферат і есе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-1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Вимоги до оформлення наукових тез доповіді, статті.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-1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Основні типи рефератів.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-1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Мистецтво конспектування. Види конспектів.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-1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Есе як текст. Види та особливості есе. Етапи підготовки есе.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Практичне заняття 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тижд.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 Модель наукової комунікації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Документована і недокументована наукова комунікація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Формальна і неформальна наукова комунікація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Документна і недокументна наукова комунікація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Наукова школа як осередок наукової комунікації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Наукова журналістика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 «Основи наукових досліджень» у Moodle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Опрацювати тему №3 у Moodle,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Завдання: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Підготувати проект на тему науки (блог, сайт, подкаст), де буде обрано одну із наукових сфер і подано популярно і доступно складні речі.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Знайти інформацію про  ситуацію з науковою журналістикою в Україні, Європі та у світі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16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Практичне заняття №3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Практичне заняття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тижд.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hanging="6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Наукова журналістика. Наука vs журналістика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1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Види та форми наукової комунікації, науковий документ.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1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Основні завдання і функції наукової школи. 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1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Масові комунікації як ретранслятор наукових ідей.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1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Практична журналістика «з» чи «проти» науки? Які суперечності? У чому складність співпраці?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1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Науковий журналіст – хто він? Журналіст? Науковець?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1"/>
                <w:tab w:val="left" w:leader="none" w:pos="60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Наукова журналістика в Україні, Європі та у світі.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Практичне заняття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тижд.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 Етапи наукового дослідження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1.Етапи наукового дослідження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Методика та методологія проведення наукового дослідження.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 «Основи наукових досліджень» у Moodle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Опрацювати тему №4 у Moodle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Практичне заняття №4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тижд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0" w:firstLine="6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 та методика проведення наукових досліджень, структура наукових досліджень. Концепція наукового дослідження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Ідея наукового дослідження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Загальнонаукові методи дослідження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6"/>
              </w:tabs>
              <w:spacing w:after="0" w:before="0" w:line="240" w:lineRule="auto"/>
              <w:ind w:left="-142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Спеціальні методи дослідження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Соціально-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комунікаційний підхід.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Практичне заняття 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Змістовий модуль 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наукової роботи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тижд.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5. Основні компоненти вступу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Загльна концепція вступу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Актуальність дослідження, особливості її визначення.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Мета досілдження. 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Оосбливості формулювання завдань. Ключові слова до завдань.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Об'єкт і предмет дослідження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 «Основи наукових досліджень» у Moodle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Опрацювати тему №5 у Moodle,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Опрацювати запропоновані теми (визначити актуальність, мету, завдання, об’єкт і предмет дослідження)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Практичне заняття №5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тижд.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6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Основні компоненти вступу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6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 визначають актуальність дослідження? Актуальність проблеми дослідження – це? У чому особливість її визначення?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6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Що таке мета дослідження? Які ключові слова для мети? 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6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Завдання та їхній зв'язок із іншими компонентами наукового дослідження? Ключові слова до завдань?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6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Як визначаємо об’єкт дослідження? Які особливості об’єкта дослідження у журналістикознавстві?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6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Предмет дослідження - це?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Практичне заняття № 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тижд.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6. Організація і планування наукових досліджень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6"/>
              </w:tabs>
              <w:spacing w:after="0" w:before="0" w:line="240" w:lineRule="auto"/>
              <w:ind w:left="0" w:right="0" w:firstLine="6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Етапи підготовки до НДР. Навчально-наукові семінари.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6"/>
              </w:tabs>
              <w:spacing w:after="0" w:before="0" w:line="240" w:lineRule="auto"/>
              <w:ind w:left="0" w:right="0" w:firstLine="6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НДР, участь у наукових гуртках, конференціях студентського наукового товариства, конкурсах на кращу студентську роботу.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Види студентських наукових досліджень: реферат, наукова доповідь, курсова робота, наукова стаття, атестаційна робота бакалавра, дипломна робота спеціаліста.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numPr>
                <w:ilvl w:val="0"/>
                <w:numId w:val="7"/>
              </w:numPr>
              <w:tabs>
                <w:tab w:val="left" w:leader="none" w:pos="0"/>
                <w:tab w:val="left" w:leader="none" w:pos="135"/>
              </w:tabs>
              <w:ind w:left="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Житарюк М. Г. Як виконувати студентські наукові роботи. Короткі навчально-методичні поради для студентів факультету журналістики першого (бакалаврського) і другого (магістерського) рівня вищої освіти за спеціальністю 061 Журналістика галузі знань 06</w:t>
            </w:r>
          </w:p>
          <w:p w:rsidR="00000000" w:rsidDel="00000000" w:rsidP="00000000" w:rsidRDefault="00000000" w:rsidRPr="00000000" w14:paraId="00000194">
            <w:pPr>
              <w:tabs>
                <w:tab w:val="left" w:leader="none" w:pos="0"/>
                <w:tab w:val="left" w:leader="none" w:pos="142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Журналістика. Електронний методичний посібник. Вид. третє, доповн. і</w:t>
            </w:r>
          </w:p>
          <w:p w:rsidR="00000000" w:rsidDel="00000000" w:rsidP="00000000" w:rsidRDefault="00000000" w:rsidRPr="00000000" w14:paraId="00000195">
            <w:pPr>
              <w:tabs>
                <w:tab w:val="left" w:leader="none" w:pos="0"/>
                <w:tab w:val="left" w:leader="none" w:pos="142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уточн. Львів, 2022. 20 с.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-9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Мазур О. В. Основи наукових досліджень: навч. посібн. / О. В. Мазур, О. В. Подвойська, С. В. Радецька. – Вінниця: Нова книга, 2013. – 119 с.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-9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Михайлин І. Л. Науково-дослідна робота студента з журналістики: Методичні матеріали для студентів зі спеціальності «Журналістика» : Вид. друге, виправлене і доповнене. – Харків, 2010. – 91 с.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Студентська науково-дослідна робота : Нормативно-методичні рекомендації / Упор. Присяжний М. П. – Львів, 2010. – 58 с.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Опрацювати літературу і підготуватися до практичного заняття. Підготувати презентацію проєкту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Практичне заняття №6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тижд.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Захист проектів із наукової журналістики.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Практичне заняття 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тижд.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7. Академічна доброчесність та відповідальність за її порушення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7"/>
              </w:tabs>
              <w:spacing w:after="0" w:before="0" w:line="240" w:lineRule="auto"/>
              <w:ind w:left="-106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Академічна доброчесніть у науці.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7"/>
              </w:tabs>
              <w:spacing w:after="0" w:before="0" w:line="240" w:lineRule="auto"/>
              <w:ind w:left="-106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Особливості мови наукового тексту.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7"/>
              </w:tabs>
              <w:spacing w:after="0" w:before="0" w:line="240" w:lineRule="auto"/>
              <w:ind w:left="-106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Цитування. Правила оформлення цитат.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7"/>
              </w:tabs>
              <w:spacing w:after="0" w:before="0" w:line="240" w:lineRule="auto"/>
              <w:ind w:left="-106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Особиста думка у науковому тексті. 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7"/>
              </w:tabs>
              <w:spacing w:after="0" w:before="0" w:line="240" w:lineRule="auto"/>
              <w:ind w:left="-106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Авторське право у суміжні права.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 «Основи наукових досліджень» у Moodle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Опрацювати тему №6 у Moodle,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Практичне заняття №7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тижд.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Захист проектів із наукової журналістики.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Практичне заняття 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тижд.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8. Етапи проведення наукового дослідження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Підготовчий етап.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Проведення дослідження.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Робота над текстом наукового дослідження.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Презентація результатів дослідження.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Типові помилки у науковому тексті.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Рецензія на наукову роботу.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numPr>
                <w:ilvl w:val="0"/>
                <w:numId w:val="5"/>
              </w:numPr>
              <w:tabs>
                <w:tab w:val="left" w:leader="none" w:pos="0"/>
                <w:tab w:val="left" w:leader="none" w:pos="135"/>
              </w:tabs>
              <w:ind w:left="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Житарюк М. Г. Як виконувати студентські наукові роботи. Короткі навчально-методичні поради для студентів факультету журналістики першого (бакалаврського) і другого (магістерського) рівня вищої освіти за спеціальністю 061 Журналістика галузі знань 06</w:t>
            </w:r>
          </w:p>
          <w:p w:rsidR="00000000" w:rsidDel="00000000" w:rsidP="00000000" w:rsidRDefault="00000000" w:rsidRPr="00000000" w14:paraId="000001CC">
            <w:pPr>
              <w:tabs>
                <w:tab w:val="left" w:leader="none" w:pos="0"/>
                <w:tab w:val="left" w:leader="none" w:pos="142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Журналістика. Електронний методичний посібник. Вид. третє, доповн. і</w:t>
            </w:r>
          </w:p>
          <w:p w:rsidR="00000000" w:rsidDel="00000000" w:rsidP="00000000" w:rsidRDefault="00000000" w:rsidRPr="00000000" w14:paraId="000001CD">
            <w:pPr>
              <w:tabs>
                <w:tab w:val="left" w:leader="none" w:pos="0"/>
                <w:tab w:val="left" w:leader="none" w:pos="142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уточн. Львів, 2022. 20 с.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Мазур О. В. Основи наукових досліджень: навч. посібн. / О. В. Мазур, О. В. Подвойська, С. В. Радецька. – Вінниця: Нова книга, 2013. – 119 с.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Опрацювати літературу і підготуватися до практичного заняття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Практичне заняття №8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тижд.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Підсумкове практичне заняття.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Практичне заняття 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Силабус підготувала    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827722" cy="395049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7722" cy="3950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доцент кафедри української преси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СЛОТЮК Тетяна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7" w:type="default"/>
      <w:footerReference r:id="rId18" w:type="first"/>
      <w:pgSz w:h="15840" w:w="12240" w:orient="portrait"/>
      <w:pgMar w:bottom="1134" w:top="899" w:left="1134" w:right="1134" w:header="708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6921500</wp:posOffset>
              </wp:positionH>
              <wp:positionV relativeFrom="paragraph">
                <wp:posOffset>0</wp:posOffset>
              </wp:positionV>
              <wp:extent cx="161925" cy="18415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69800" y="3692688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\* ARABIC 12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6921500</wp:posOffset>
              </wp:positionH>
              <wp:positionV relativeFrom="paragraph">
                <wp:posOffset>0</wp:posOffset>
              </wp:positionV>
              <wp:extent cx="161925" cy="184150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8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70" w:hanging="360"/>
      </w:pPr>
      <w:rPr>
        <w:rFonts w:ascii="Georgia" w:cs="Georgia" w:eastAsia="Georgia" w:hAnsi="Georgia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Georgia" w:cs="Georgia" w:eastAsia="Georgia" w:hAnsi="Georgia"/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Georgia" w:cs="Georgia" w:eastAsia="Georgia" w:hAnsi="Georgia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cs="Times New Roman" w:eastAsia="Times New Roman" w:hAnsi="Times New Roman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644" w:hanging="359.99999999999994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Звичайний">
    <w:name w:val="Звичайний"/>
    <w:next w:val="Звичайни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Заголовок2">
    <w:name w:val="Заголовок 2"/>
    <w:basedOn w:val="Звичайний"/>
    <w:next w:val="Звичайний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color w:val="auto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character" w:styleId="Шрифтабзацузазамовчуванням">
    <w:name w:val="Шрифт абзацу за замовчуванням"/>
    <w:next w:val="Шрифтабзацузазамовчуванням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Звичайнатаблиця">
    <w:name w:val="Звичайна таблиця"/>
    <w:next w:val="Звичайнатаблиц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Звичайнатаблиця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маєсписку">
    <w:name w:val="Немає списку"/>
    <w:next w:val="Немаєсписку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Garamond" w:cs="Garamond" w:eastAsia="Times New Roman" w:hAnsi="Garamond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Georgia" w:cs="Times New Roman" w:eastAsia="Times New Roman" w:hAnsi="Georgia"/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Georgia" w:cs="Georgia" w:hAnsi="Georgia" w:hint="default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Georgia" w:cs="Georgia" w:hAnsi="Georgia" w:hint="default"/>
      <w:b w:val="1"/>
      <w:w w:val="100"/>
      <w:position w:val="-1"/>
      <w:effect w:val="none"/>
      <w:vertAlign w:val="baseline"/>
      <w:cs w:val="0"/>
      <w:em w:val="none"/>
      <w:lang w:val="uk-UA"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Georgia" w:cs="Georgia" w:hAnsi="Georgia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Georgia" w:cs="Georgia" w:hAnsi="Georgia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Georgia" w:cs="Georgia" w:hAnsi="Georgia" w:hint="default"/>
      <w:b w:val="0"/>
      <w:w w:val="100"/>
      <w:position w:val="-1"/>
      <w:effect w:val="none"/>
      <w:vertAlign w:val="baseline"/>
      <w:cs w:val="0"/>
      <w:em w:val="none"/>
      <w:lang w:val="uk-UA"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Шрифтабзацузазамовчуванням1">
    <w:name w:val="Шрифт абзацу за замовчуванням1"/>
    <w:next w:val="Шрифтабзацузазамовчуванням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НижнійколонтитулЗнак">
    <w:name w:val="Нижній колонтитул Знак"/>
    <w:next w:val="НижнійколонтитулЗнак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Гіперпосилання">
    <w:name w:val="Гіперпосилання"/>
    <w:next w:val="Гіперпосилання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Arial" w:cs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val="ru-RU"/>
    </w:rPr>
  </w:style>
  <w:style w:type="character" w:styleId="Незакритазгадка">
    <w:name w:val="Незакрита згадка"/>
    <w:next w:val="Незакритазгадка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Заголовок">
    <w:name w:val="Заголовок"/>
    <w:basedOn w:val="Звичайний"/>
    <w:next w:val="Основни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Основнийтекст">
    <w:name w:val="Основний текст"/>
    <w:basedOn w:val="Звичайний"/>
    <w:next w:val="Основнийтекст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Список">
    <w:name w:val="Список"/>
    <w:basedOn w:val="Основнийтекст"/>
    <w:next w:val="Список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Назваоб'єкта">
    <w:name w:val="Назва об'єкта"/>
    <w:basedOn w:val="Звичайний"/>
    <w:next w:val="Назваоб'єкта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Покажчик">
    <w:name w:val="Покажчик"/>
    <w:basedOn w:val="Звичайний"/>
    <w:next w:val="Покажчик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Нижнійколонтитул">
    <w:name w:val="Нижній колонтитул"/>
    <w:basedOn w:val="Звичайний"/>
    <w:next w:val="Нижнійколонтитул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Абзацсписку">
    <w:name w:val="Абзац списку"/>
    <w:basedOn w:val="Звичайний"/>
    <w:next w:val="Абзацсписку"/>
    <w:autoRedefine w:val="0"/>
    <w:hidden w:val="0"/>
    <w:qFormat w:val="0"/>
    <w:pPr>
      <w:suppressAutoHyphens w:val="0"/>
      <w:spacing w:after="200" w:before="0" w:line="276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tr-TR"/>
    </w:rPr>
  </w:style>
  <w:style w:type="paragraph" w:styleId="Вмісттаблиці">
    <w:name w:val="Вміст таблиці"/>
    <w:basedOn w:val="Звичайний"/>
    <w:next w:val="Вмісттаблиці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Заголовоктаблиці">
    <w:name w:val="Заголовок таблиці"/>
    <w:basedOn w:val="Вмісттаблиці"/>
    <w:next w:val="Заголовоктаблиці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Вмістрамки">
    <w:name w:val="Вміст рамки"/>
    <w:basedOn w:val="Звичайний"/>
    <w:next w:val="Вмістрамки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Звичайний(веб)">
    <w:name w:val="Звичайний (веб)"/>
    <w:basedOn w:val="Звичайний"/>
    <w:next w:val="Звичайни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Oleh.Romanchuk@lnu.edu.ua" TargetMode="External"/><Relationship Id="rId10" Type="http://schemas.openxmlformats.org/officeDocument/2006/relationships/hyperlink" Target="mailto:Halyna.Yatsenko@lnu.edu.ua" TargetMode="External"/><Relationship Id="rId13" Type="http://schemas.openxmlformats.org/officeDocument/2006/relationships/hyperlink" Target="https://journ.lnu.edu.ua/wp-content/uploads/2023/02/naukovi-roboty.pdf" TargetMode="External"/><Relationship Id="rId12" Type="http://schemas.openxmlformats.org/officeDocument/2006/relationships/hyperlink" Target="https://journ.lnu.edu.ua/wp-content/uploads/2023/01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Zoryana.Velychko@lnu.edu.ua" TargetMode="External"/><Relationship Id="rId15" Type="http://schemas.openxmlformats.org/officeDocument/2006/relationships/hyperlink" Target="http://194.44.152.155/elib/local/sk787124.pdf" TargetMode="External"/><Relationship Id="rId14" Type="http://schemas.openxmlformats.org/officeDocument/2006/relationships/hyperlink" Target="https://journ.lnu.edu.ua/wp-content/uploads/2023/02/naukovi-roboty.pdf" TargetMode="External"/><Relationship Id="rId17" Type="http://schemas.openxmlformats.org/officeDocument/2006/relationships/footer" Target="footer1.xml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hyperlink" Target="mailto:tetiana.slotiuk@lnu.edu.ua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GFDAgT5SWI1PVOz0IqJffr1E/A==">AMUW2mVmCVvN5K0rYHgGx93RJ7ri1j0726fx1OLfZXHRvUmmylwrh0V1gN0XS2CoTKukJtAyZwQxapcyMZC02/LK5o3smh/wbkTVmGyKdH6r2PeC51trK5U+asEpB3UsLvVIE7dYT00R+nd0APIUb7iVAK0yjT9qAK1YPcV4YBNVWVlwsfIvIa1hHi0TGClXcOgPXEBizb8lBADhofZvXoVAVsNDwVPLow==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2023-01-30T09:59:00Z</dcterms:created>
  <dc:creator>Танюсик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