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2F621" w14:textId="77777777" w:rsidR="00DA3F67" w:rsidRPr="004F018C" w:rsidRDefault="00DA3F67" w:rsidP="00DA3F67">
      <w:pPr>
        <w:jc w:val="center"/>
        <w:rPr>
          <w:b/>
          <w:bCs/>
          <w:sz w:val="28"/>
          <w:szCs w:val="28"/>
          <w:lang w:val="uk-UA"/>
        </w:rPr>
      </w:pPr>
      <w:r w:rsidRPr="004F018C">
        <w:rPr>
          <w:b/>
          <w:bCs/>
          <w:sz w:val="28"/>
          <w:szCs w:val="28"/>
          <w:lang w:val="uk-UA"/>
        </w:rPr>
        <w:t>Міністерство освіти і науки України</w:t>
      </w:r>
    </w:p>
    <w:p w14:paraId="3789330B" w14:textId="77777777" w:rsidR="00DA3F67" w:rsidRPr="004F018C" w:rsidRDefault="00DA3F67" w:rsidP="00DA3F67">
      <w:pPr>
        <w:jc w:val="center"/>
        <w:rPr>
          <w:b/>
          <w:bCs/>
          <w:sz w:val="28"/>
          <w:szCs w:val="28"/>
          <w:lang w:val="uk-UA"/>
        </w:rPr>
      </w:pPr>
      <w:r w:rsidRPr="004F018C">
        <w:rPr>
          <w:b/>
          <w:bCs/>
          <w:sz w:val="28"/>
          <w:szCs w:val="28"/>
          <w:lang w:val="uk-UA"/>
        </w:rPr>
        <w:t>Львівський національний університет імені Івана Франка</w:t>
      </w:r>
    </w:p>
    <w:p w14:paraId="25780BC8" w14:textId="77777777" w:rsidR="00DA3F67" w:rsidRPr="004F018C" w:rsidRDefault="00DA3F67" w:rsidP="00DA3F67">
      <w:pPr>
        <w:jc w:val="center"/>
        <w:rPr>
          <w:b/>
          <w:bCs/>
          <w:sz w:val="28"/>
          <w:szCs w:val="28"/>
          <w:lang w:val="uk-UA"/>
        </w:rPr>
      </w:pPr>
      <w:r w:rsidRPr="004F018C">
        <w:rPr>
          <w:b/>
          <w:bCs/>
          <w:sz w:val="28"/>
          <w:szCs w:val="28"/>
          <w:lang w:val="uk-UA"/>
        </w:rPr>
        <w:t>Факультет журналістики</w:t>
      </w:r>
    </w:p>
    <w:p w14:paraId="0968C8E2" w14:textId="77777777" w:rsidR="00DA3F67" w:rsidRPr="004F018C" w:rsidRDefault="00DA3F67" w:rsidP="00DA3F67">
      <w:pPr>
        <w:jc w:val="center"/>
        <w:rPr>
          <w:b/>
          <w:bCs/>
          <w:sz w:val="28"/>
          <w:szCs w:val="28"/>
          <w:lang w:val="uk-UA"/>
        </w:rPr>
      </w:pPr>
      <w:r w:rsidRPr="004F018C">
        <w:rPr>
          <w:b/>
          <w:bCs/>
          <w:sz w:val="28"/>
          <w:szCs w:val="28"/>
          <w:lang w:val="uk-UA"/>
        </w:rPr>
        <w:t>Кафедра зарубіжної преси та інформації</w:t>
      </w:r>
    </w:p>
    <w:p w14:paraId="13EF35AF" w14:textId="77777777" w:rsidR="00DA3F67" w:rsidRDefault="00DA3F67" w:rsidP="00DA3F67">
      <w:pPr>
        <w:tabs>
          <w:tab w:val="left" w:pos="7212"/>
        </w:tabs>
        <w:rPr>
          <w:sz w:val="28"/>
          <w:szCs w:val="28"/>
          <w:lang w:val="uk-UA"/>
        </w:rPr>
      </w:pPr>
    </w:p>
    <w:p w14:paraId="5AEB3B29" w14:textId="77777777" w:rsidR="00DA3F67" w:rsidRDefault="00DA3F67" w:rsidP="00DA3F67">
      <w:pPr>
        <w:rPr>
          <w:sz w:val="28"/>
          <w:szCs w:val="28"/>
          <w:lang w:val="uk-UA"/>
        </w:rPr>
      </w:pPr>
    </w:p>
    <w:p w14:paraId="0D4983C4" w14:textId="77777777" w:rsidR="00DA3F67" w:rsidRDefault="00DA3F67" w:rsidP="00DA3F67">
      <w:pPr>
        <w:jc w:val="right"/>
        <w:rPr>
          <w:lang w:val="uk-UA"/>
        </w:rPr>
      </w:pPr>
      <w:r w:rsidRPr="004F018C">
        <w:rPr>
          <w:b/>
          <w:bCs/>
          <w:lang w:val="uk-UA"/>
        </w:rPr>
        <w:t>Затверджено</w:t>
      </w:r>
      <w:r w:rsidRPr="00927AED">
        <w:rPr>
          <w:lang w:val="uk-UA"/>
        </w:rPr>
        <w:t xml:space="preserve"> </w:t>
      </w:r>
    </w:p>
    <w:p w14:paraId="5850B0F2" w14:textId="77777777" w:rsidR="00DA3F67" w:rsidRDefault="00DA3F67" w:rsidP="00DA3F67">
      <w:pPr>
        <w:jc w:val="right"/>
        <w:rPr>
          <w:lang w:val="uk-UA"/>
        </w:rPr>
      </w:pPr>
      <w:r w:rsidRPr="00927AED">
        <w:rPr>
          <w:lang w:val="uk-UA"/>
        </w:rPr>
        <w:t>на засіданні кафедри зарубіжної преси та інформації</w:t>
      </w:r>
      <w:r>
        <w:rPr>
          <w:lang w:val="uk-UA"/>
        </w:rPr>
        <w:t xml:space="preserve"> </w:t>
      </w:r>
    </w:p>
    <w:p w14:paraId="2AA11D57" w14:textId="77777777" w:rsidR="00DA3F67" w:rsidRPr="00927AED" w:rsidRDefault="00DA3F67" w:rsidP="00DA3F67">
      <w:pPr>
        <w:jc w:val="right"/>
        <w:rPr>
          <w:lang w:val="uk-UA"/>
        </w:rPr>
      </w:pPr>
      <w:r w:rsidRPr="00927AED">
        <w:rPr>
          <w:lang w:val="uk-UA"/>
        </w:rPr>
        <w:t xml:space="preserve">факультету журналістики </w:t>
      </w:r>
    </w:p>
    <w:p w14:paraId="01EF5BE4" w14:textId="77777777" w:rsidR="00DA3F67" w:rsidRDefault="00DA3F67" w:rsidP="00DA3F67">
      <w:pPr>
        <w:jc w:val="right"/>
        <w:rPr>
          <w:lang w:val="uk-UA"/>
        </w:rPr>
      </w:pPr>
      <w:r w:rsidRPr="00927AED">
        <w:rPr>
          <w:lang w:val="uk-UA"/>
        </w:rPr>
        <w:t>Львівського національного університету імені Івана Франка</w:t>
      </w:r>
    </w:p>
    <w:p w14:paraId="56A4DFAA" w14:textId="4D366EE4" w:rsidR="00DA3F67" w:rsidRPr="00FE2A77" w:rsidRDefault="00DA3F67" w:rsidP="00DA3F67">
      <w:pPr>
        <w:jc w:val="right"/>
        <w:rPr>
          <w:lang w:val="ru-RU"/>
        </w:rPr>
      </w:pPr>
      <w:r>
        <w:rPr>
          <w:lang w:val="uk-UA"/>
        </w:rPr>
        <w:t xml:space="preserve">(протокол </w:t>
      </w:r>
      <w:r w:rsidR="00244013">
        <w:rPr>
          <w:lang w:val="uk-UA"/>
        </w:rPr>
        <w:t>№</w:t>
      </w:r>
      <w:r w:rsidR="005B098A">
        <w:rPr>
          <w:lang w:val="uk-UA"/>
        </w:rPr>
        <w:t>3</w:t>
      </w:r>
      <w:r w:rsidR="00244013">
        <w:rPr>
          <w:lang w:val="uk-UA"/>
        </w:rPr>
        <w:t xml:space="preserve"> від </w:t>
      </w:r>
      <w:r w:rsidR="005B098A">
        <w:rPr>
          <w:lang w:val="uk-UA"/>
        </w:rPr>
        <w:t xml:space="preserve">05.09.2022 </w:t>
      </w:r>
      <w:r>
        <w:rPr>
          <w:lang w:val="uk-UA"/>
        </w:rPr>
        <w:t>р.)</w:t>
      </w:r>
    </w:p>
    <w:p w14:paraId="0E25728D" w14:textId="77777777" w:rsidR="00DA3F67" w:rsidRDefault="00DA3F67" w:rsidP="00DA3F67">
      <w:pPr>
        <w:jc w:val="right"/>
        <w:rPr>
          <w:lang w:val="uk-UA"/>
        </w:rPr>
      </w:pPr>
    </w:p>
    <w:p w14:paraId="4DA84405" w14:textId="77777777" w:rsidR="00DA3F67" w:rsidRDefault="00DA3F67" w:rsidP="00DA3F67">
      <w:pPr>
        <w:jc w:val="right"/>
        <w:rPr>
          <w:lang w:val="uk-UA"/>
        </w:rPr>
      </w:pPr>
      <w:r>
        <w:rPr>
          <w:lang w:val="uk-UA"/>
        </w:rPr>
        <w:t xml:space="preserve">Завідувач кафедри – </w:t>
      </w:r>
    </w:p>
    <w:p w14:paraId="4B464184" w14:textId="77777777" w:rsidR="00DA3F67" w:rsidRDefault="00DA3F67" w:rsidP="00DA3F67">
      <w:pPr>
        <w:jc w:val="right"/>
        <w:rPr>
          <w:lang w:val="uk-UA"/>
        </w:rPr>
      </w:pPr>
      <w:r>
        <w:rPr>
          <w:lang w:val="uk-UA"/>
        </w:rPr>
        <w:t xml:space="preserve">доктор наук із соціальних комунікацій, </w:t>
      </w:r>
    </w:p>
    <w:p w14:paraId="614C4CA7" w14:textId="77777777" w:rsidR="00DA3F67" w:rsidRDefault="00DA3F67" w:rsidP="00DA3F67">
      <w:pPr>
        <w:jc w:val="right"/>
        <w:rPr>
          <w:lang w:val="uk-UA"/>
        </w:rPr>
      </w:pPr>
      <w:r>
        <w:rPr>
          <w:lang w:val="uk-UA"/>
        </w:rPr>
        <w:t xml:space="preserve">професор М. Г. </w:t>
      </w:r>
      <w:r w:rsidR="00FE2472">
        <w:rPr>
          <w:lang w:val="uk-UA"/>
        </w:rPr>
        <w:t>ЖИТАРЮК</w:t>
      </w:r>
    </w:p>
    <w:p w14:paraId="47258B7E" w14:textId="02DBABFD" w:rsidR="00DA3F67" w:rsidRDefault="009C6F46" w:rsidP="00DA3F67">
      <w:pPr>
        <w:jc w:val="right"/>
        <w:rPr>
          <w:noProof/>
          <w:lang w:eastAsia="ru-RU"/>
        </w:rPr>
      </w:pPr>
      <w:r>
        <w:rPr>
          <w:noProof/>
          <w:lang w:val="uk-UA"/>
          <w14:ligatures w14:val="standardContextual"/>
        </w:rPr>
        <w:drawing>
          <wp:inline distT="0" distB="0" distL="0" distR="0" wp14:anchorId="5DBF085A" wp14:editId="59380404">
            <wp:extent cx="835733" cy="624600"/>
            <wp:effectExtent l="0" t="0" r="2540" b="444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318" t="40749" r="75486" b="53334"/>
                    <a:stretch/>
                  </pic:blipFill>
                  <pic:spPr bwMode="auto">
                    <a:xfrm>
                      <a:off x="0" y="0"/>
                      <a:ext cx="836883" cy="625460"/>
                    </a:xfrm>
                    <a:prstGeom prst="rect">
                      <a:avLst/>
                    </a:prstGeom>
                    <a:noFill/>
                    <a:ln>
                      <a:noFill/>
                    </a:ln>
                    <a:extLst>
                      <a:ext uri="{53640926-AAD7-44D8-BBD7-CCE9431645EC}">
                        <a14:shadowObscured xmlns:a14="http://schemas.microsoft.com/office/drawing/2010/main"/>
                      </a:ext>
                    </a:extLst>
                  </pic:spPr>
                </pic:pic>
              </a:graphicData>
            </a:graphic>
          </wp:inline>
        </w:drawing>
      </w:r>
    </w:p>
    <w:p w14:paraId="06653F09" w14:textId="77777777" w:rsidR="00FB56AC" w:rsidRDefault="00FB56AC" w:rsidP="00DA3F67">
      <w:pPr>
        <w:jc w:val="right"/>
        <w:rPr>
          <w:noProof/>
          <w:lang w:eastAsia="ru-RU"/>
        </w:rPr>
      </w:pPr>
    </w:p>
    <w:p w14:paraId="75300313" w14:textId="77777777" w:rsidR="00FB56AC" w:rsidRDefault="00FB56AC" w:rsidP="00DA3F67">
      <w:pPr>
        <w:jc w:val="right"/>
        <w:rPr>
          <w:noProof/>
          <w:lang w:eastAsia="ru-RU"/>
        </w:rPr>
      </w:pPr>
    </w:p>
    <w:p w14:paraId="4DF2E2B1" w14:textId="77777777" w:rsidR="00FB56AC" w:rsidRPr="00B463DD" w:rsidRDefault="00FB56AC" w:rsidP="00DA3F67">
      <w:pPr>
        <w:jc w:val="right"/>
        <w:rPr>
          <w:lang w:val="uk-UA"/>
        </w:rPr>
      </w:pPr>
    </w:p>
    <w:p w14:paraId="79EF84A0" w14:textId="77777777" w:rsidR="00DA3F67" w:rsidRDefault="00DA3F67" w:rsidP="00DA3F67">
      <w:pPr>
        <w:rPr>
          <w:sz w:val="28"/>
          <w:szCs w:val="28"/>
          <w:lang w:val="uk-UA"/>
        </w:rPr>
      </w:pPr>
    </w:p>
    <w:p w14:paraId="74BFF6A4" w14:textId="77777777" w:rsidR="00DA3F67" w:rsidRDefault="00DA3F67" w:rsidP="00DA3F67">
      <w:pPr>
        <w:rPr>
          <w:sz w:val="28"/>
          <w:szCs w:val="28"/>
          <w:lang w:val="uk-UA"/>
        </w:rPr>
      </w:pPr>
    </w:p>
    <w:p w14:paraId="0365EFFC" w14:textId="77777777" w:rsidR="00DA3F67" w:rsidRDefault="00DA3F67" w:rsidP="00DA3F67">
      <w:pPr>
        <w:rPr>
          <w:sz w:val="28"/>
          <w:szCs w:val="28"/>
          <w:lang w:val="uk-UA"/>
        </w:rPr>
      </w:pPr>
    </w:p>
    <w:p w14:paraId="78B45A81" w14:textId="77777777" w:rsidR="00DA3F67" w:rsidRDefault="00DA3F67" w:rsidP="00DA3F67">
      <w:pPr>
        <w:rPr>
          <w:sz w:val="28"/>
          <w:szCs w:val="28"/>
          <w:lang w:val="uk-UA"/>
        </w:rPr>
      </w:pPr>
    </w:p>
    <w:p w14:paraId="3A00FD67" w14:textId="77777777" w:rsidR="00DA3F67" w:rsidRPr="004F018C" w:rsidRDefault="000E7A26" w:rsidP="00DA3F67">
      <w:pPr>
        <w:jc w:val="center"/>
        <w:rPr>
          <w:b/>
          <w:bCs/>
          <w:sz w:val="28"/>
          <w:szCs w:val="28"/>
          <w:lang w:val="uk-UA"/>
        </w:rPr>
      </w:pPr>
      <w:r w:rsidRPr="004F018C">
        <w:rPr>
          <w:b/>
          <w:bCs/>
          <w:sz w:val="28"/>
          <w:szCs w:val="28"/>
          <w:lang w:val="uk-UA"/>
        </w:rPr>
        <w:t>Силабус з навчальної дисципліни</w:t>
      </w:r>
    </w:p>
    <w:p w14:paraId="530619AE" w14:textId="77777777" w:rsidR="00DA3F67" w:rsidRDefault="00DA3F67" w:rsidP="00DA3F67">
      <w:pPr>
        <w:jc w:val="center"/>
        <w:rPr>
          <w:b/>
          <w:sz w:val="28"/>
          <w:szCs w:val="28"/>
          <w:lang w:val="uk-UA"/>
        </w:rPr>
      </w:pPr>
    </w:p>
    <w:p w14:paraId="2C140A12" w14:textId="7D93EE60" w:rsidR="00DA3F67" w:rsidRPr="00BA43F3" w:rsidRDefault="009C6F46" w:rsidP="00DA3F67">
      <w:pPr>
        <w:jc w:val="center"/>
        <w:rPr>
          <w:b/>
          <w:sz w:val="28"/>
          <w:szCs w:val="28"/>
          <w:lang w:val="uk-UA"/>
        </w:rPr>
      </w:pPr>
      <w:r>
        <w:rPr>
          <w:b/>
          <w:sz w:val="28"/>
          <w:szCs w:val="28"/>
          <w:lang w:val="uk-UA"/>
        </w:rPr>
        <w:t>«МЕТОДИКА ТА ОРГАНІЗАЦІЯ НАУКОВИХ ДОСЛІДЖЕНЬ»</w:t>
      </w:r>
      <w:r w:rsidRPr="00BA43F3">
        <w:rPr>
          <w:b/>
          <w:sz w:val="28"/>
          <w:szCs w:val="28"/>
          <w:lang w:val="uk-UA"/>
        </w:rPr>
        <w:t>,</w:t>
      </w:r>
    </w:p>
    <w:p w14:paraId="17D3108F" w14:textId="77777777" w:rsidR="00DA3F67" w:rsidRDefault="00DA3F67" w:rsidP="00DA3F67">
      <w:pPr>
        <w:jc w:val="center"/>
        <w:rPr>
          <w:sz w:val="28"/>
          <w:szCs w:val="28"/>
          <w:lang w:val="uk-UA"/>
        </w:rPr>
      </w:pPr>
    </w:p>
    <w:p w14:paraId="172F0462" w14:textId="77777777" w:rsidR="00DA3F67" w:rsidRDefault="0059045B" w:rsidP="00DA3F67">
      <w:pPr>
        <w:jc w:val="center"/>
        <w:rPr>
          <w:b/>
          <w:bCs/>
          <w:sz w:val="28"/>
          <w:szCs w:val="28"/>
          <w:lang w:val="uk-UA"/>
        </w:rPr>
      </w:pPr>
      <w:r>
        <w:rPr>
          <w:b/>
          <w:bCs/>
          <w:sz w:val="28"/>
          <w:szCs w:val="28"/>
          <w:lang w:val="uk-UA"/>
        </w:rPr>
        <w:t>щ</w:t>
      </w:r>
      <w:r w:rsidR="000E7A26" w:rsidRPr="00CB0CAD">
        <w:rPr>
          <w:b/>
          <w:bCs/>
          <w:sz w:val="28"/>
          <w:szCs w:val="28"/>
          <w:lang w:val="uk-UA"/>
        </w:rPr>
        <w:t xml:space="preserve">о викладається в межах </w:t>
      </w:r>
    </w:p>
    <w:p w14:paraId="01C7F38E" w14:textId="77777777" w:rsidR="00DA3F67" w:rsidRDefault="00DA3F67" w:rsidP="00DA3F67">
      <w:pPr>
        <w:jc w:val="center"/>
        <w:rPr>
          <w:b/>
          <w:bCs/>
          <w:sz w:val="28"/>
          <w:szCs w:val="28"/>
          <w:lang w:val="uk-UA"/>
        </w:rPr>
      </w:pPr>
      <w:r w:rsidRPr="00CB0CAD">
        <w:rPr>
          <w:b/>
          <w:bCs/>
          <w:sz w:val="28"/>
          <w:szCs w:val="28"/>
          <w:lang w:val="uk-UA"/>
        </w:rPr>
        <w:t xml:space="preserve">ОСВІТНЬО-ПРОФЕСІЙНОЇ ПРОГРАМИ </w:t>
      </w:r>
    </w:p>
    <w:p w14:paraId="6ED73ACB" w14:textId="77777777" w:rsidR="00DA3F67" w:rsidRPr="00CB0CAD" w:rsidRDefault="00DA3F67" w:rsidP="00DA3F67">
      <w:pPr>
        <w:jc w:val="center"/>
        <w:rPr>
          <w:b/>
          <w:bCs/>
          <w:sz w:val="28"/>
          <w:szCs w:val="28"/>
          <w:lang w:val="uk-UA"/>
        </w:rPr>
      </w:pPr>
      <w:r w:rsidRPr="00CB0CAD">
        <w:rPr>
          <w:b/>
          <w:bCs/>
          <w:sz w:val="28"/>
          <w:szCs w:val="28"/>
          <w:lang w:val="uk-UA"/>
        </w:rPr>
        <w:t>«</w:t>
      </w:r>
      <w:r>
        <w:rPr>
          <w:b/>
          <w:bCs/>
          <w:sz w:val="28"/>
          <w:szCs w:val="28"/>
          <w:lang w:val="uk-UA"/>
        </w:rPr>
        <w:t xml:space="preserve">МІЖНАРОДНА </w:t>
      </w:r>
      <w:r w:rsidRPr="00CB0CAD">
        <w:rPr>
          <w:b/>
          <w:bCs/>
          <w:sz w:val="28"/>
          <w:szCs w:val="28"/>
          <w:lang w:val="uk-UA"/>
        </w:rPr>
        <w:t>ЖУРНАЛІСТИКА»</w:t>
      </w:r>
    </w:p>
    <w:p w14:paraId="51F75E08" w14:textId="77777777" w:rsidR="00DA3F67" w:rsidRDefault="00DA3F67" w:rsidP="00DA3F67">
      <w:pPr>
        <w:jc w:val="center"/>
        <w:rPr>
          <w:sz w:val="28"/>
          <w:szCs w:val="28"/>
          <w:lang w:val="uk-UA"/>
        </w:rPr>
      </w:pPr>
      <w:r>
        <w:rPr>
          <w:sz w:val="28"/>
          <w:szCs w:val="28"/>
          <w:lang w:val="uk-UA"/>
        </w:rPr>
        <w:t>другого (магістерського) рівня вищої освіти</w:t>
      </w:r>
    </w:p>
    <w:p w14:paraId="19DF330C" w14:textId="77777777" w:rsidR="00DA3F67" w:rsidRDefault="00DA3F67" w:rsidP="00DA3F67">
      <w:pPr>
        <w:jc w:val="center"/>
        <w:rPr>
          <w:sz w:val="28"/>
          <w:szCs w:val="28"/>
          <w:lang w:val="uk-UA"/>
        </w:rPr>
      </w:pPr>
      <w:r>
        <w:rPr>
          <w:sz w:val="28"/>
          <w:szCs w:val="28"/>
          <w:lang w:val="uk-UA"/>
        </w:rPr>
        <w:t xml:space="preserve">для здобувачів зі спеціальності 061 – </w:t>
      </w:r>
      <w:r w:rsidRPr="004F018C">
        <w:rPr>
          <w:b/>
          <w:bCs/>
          <w:sz w:val="28"/>
          <w:szCs w:val="28"/>
          <w:lang w:val="uk-UA"/>
        </w:rPr>
        <w:t>журналістика</w:t>
      </w:r>
    </w:p>
    <w:p w14:paraId="22B61A8B" w14:textId="77777777" w:rsidR="00DA3F67" w:rsidRDefault="00DA3F67" w:rsidP="00DA3F67">
      <w:pPr>
        <w:rPr>
          <w:sz w:val="28"/>
          <w:szCs w:val="28"/>
          <w:lang w:val="uk-UA"/>
        </w:rPr>
      </w:pPr>
    </w:p>
    <w:p w14:paraId="3F250F67" w14:textId="77777777" w:rsidR="00DA3F67" w:rsidRDefault="00DA3F67" w:rsidP="00DA3F67">
      <w:pPr>
        <w:rPr>
          <w:sz w:val="28"/>
          <w:szCs w:val="28"/>
          <w:lang w:val="uk-UA"/>
        </w:rPr>
      </w:pPr>
    </w:p>
    <w:p w14:paraId="0BCCB225" w14:textId="77777777" w:rsidR="00DA3F67" w:rsidRDefault="00DA3F67" w:rsidP="00DA3F67">
      <w:pPr>
        <w:rPr>
          <w:sz w:val="28"/>
          <w:szCs w:val="28"/>
          <w:lang w:val="uk-UA"/>
        </w:rPr>
      </w:pPr>
    </w:p>
    <w:p w14:paraId="46DAF31B" w14:textId="77777777" w:rsidR="00DA3F67" w:rsidRDefault="00DA3F67" w:rsidP="00DA3F67">
      <w:pPr>
        <w:rPr>
          <w:sz w:val="28"/>
          <w:szCs w:val="28"/>
          <w:lang w:val="uk-UA"/>
        </w:rPr>
      </w:pPr>
    </w:p>
    <w:p w14:paraId="58AD3F74" w14:textId="77777777" w:rsidR="00DA3F67" w:rsidRDefault="00DA3F67" w:rsidP="00DA3F67">
      <w:pPr>
        <w:rPr>
          <w:sz w:val="28"/>
          <w:szCs w:val="28"/>
          <w:lang w:val="uk-UA"/>
        </w:rPr>
      </w:pPr>
    </w:p>
    <w:p w14:paraId="09682D85" w14:textId="77777777" w:rsidR="00DA3F67" w:rsidRDefault="00DA3F67" w:rsidP="00DA3F67">
      <w:pPr>
        <w:rPr>
          <w:sz w:val="28"/>
          <w:szCs w:val="28"/>
          <w:lang w:val="uk-UA"/>
        </w:rPr>
      </w:pPr>
    </w:p>
    <w:p w14:paraId="7CA6FBC3" w14:textId="77777777" w:rsidR="00DA3F67" w:rsidRDefault="00DA3F67" w:rsidP="00DA3F67">
      <w:pPr>
        <w:rPr>
          <w:sz w:val="28"/>
          <w:szCs w:val="28"/>
          <w:lang w:val="uk-UA"/>
        </w:rPr>
      </w:pPr>
    </w:p>
    <w:p w14:paraId="2D156DBD" w14:textId="77777777" w:rsidR="00DA3F67" w:rsidRDefault="00DA3F67" w:rsidP="00DA3F67">
      <w:pPr>
        <w:rPr>
          <w:sz w:val="28"/>
          <w:szCs w:val="28"/>
          <w:lang w:val="uk-UA"/>
        </w:rPr>
      </w:pPr>
    </w:p>
    <w:p w14:paraId="2A1FB5EA" w14:textId="77777777" w:rsidR="00DA3F67" w:rsidRDefault="00DA3F67" w:rsidP="00DA3F67">
      <w:pPr>
        <w:rPr>
          <w:sz w:val="28"/>
          <w:szCs w:val="28"/>
          <w:lang w:val="uk-UA"/>
        </w:rPr>
      </w:pPr>
    </w:p>
    <w:p w14:paraId="1D92AC13" w14:textId="77777777" w:rsidR="00DA3F67" w:rsidRDefault="00DA3F67" w:rsidP="00DA3F67">
      <w:pPr>
        <w:rPr>
          <w:sz w:val="28"/>
          <w:szCs w:val="28"/>
          <w:lang w:val="uk-UA"/>
        </w:rPr>
      </w:pPr>
    </w:p>
    <w:p w14:paraId="1EE0151E" w14:textId="77777777" w:rsidR="00DA3F67" w:rsidRDefault="00DA3F67" w:rsidP="00DA3F67">
      <w:pPr>
        <w:rPr>
          <w:sz w:val="28"/>
          <w:szCs w:val="28"/>
          <w:lang w:val="uk-UA"/>
        </w:rPr>
      </w:pPr>
    </w:p>
    <w:p w14:paraId="1596ECED" w14:textId="77777777" w:rsidR="00DA3F67" w:rsidRPr="00B463DD" w:rsidRDefault="00DA3F67" w:rsidP="00DA3F67">
      <w:pPr>
        <w:rPr>
          <w:sz w:val="28"/>
          <w:szCs w:val="28"/>
          <w:lang w:val="uk-UA"/>
        </w:rPr>
      </w:pPr>
    </w:p>
    <w:p w14:paraId="5A0C0F72" w14:textId="691BC414" w:rsidR="00DA3F67" w:rsidRDefault="00DA3F67" w:rsidP="001D0CC0">
      <w:pPr>
        <w:jc w:val="center"/>
        <w:rPr>
          <w:sz w:val="28"/>
          <w:szCs w:val="28"/>
          <w:lang w:val="uk-UA"/>
        </w:rPr>
      </w:pPr>
      <w:r>
        <w:rPr>
          <w:sz w:val="28"/>
          <w:szCs w:val="28"/>
          <w:lang w:val="uk-UA"/>
        </w:rPr>
        <w:t>Львів – 202</w:t>
      </w:r>
      <w:r w:rsidR="009C6F46">
        <w:rPr>
          <w:sz w:val="28"/>
          <w:szCs w:val="28"/>
          <w:lang w:val="uk-UA"/>
        </w:rPr>
        <w:t>2</w:t>
      </w:r>
    </w:p>
    <w:p w14:paraId="1BB96FF8" w14:textId="77777777" w:rsidR="00940A73" w:rsidRPr="00C219CA" w:rsidRDefault="00070626" w:rsidP="008269FD">
      <w:pPr>
        <w:jc w:val="center"/>
        <w:rPr>
          <w:b/>
          <w:color w:val="auto"/>
          <w:lang w:val="uk-UA"/>
        </w:rPr>
      </w:pPr>
      <w:r>
        <w:rPr>
          <w:sz w:val="28"/>
          <w:szCs w:val="28"/>
          <w:lang w:val="uk-UA"/>
        </w:rPr>
        <w:br w:type="page"/>
      </w:r>
    </w:p>
    <w:tbl>
      <w:tblPr>
        <w:tblW w:w="10490" w:type="dxa"/>
        <w:tblInd w:w="108" w:type="dxa"/>
        <w:tblLayout w:type="fixed"/>
        <w:tblLook w:val="0000" w:firstRow="0" w:lastRow="0" w:firstColumn="0" w:lastColumn="0" w:noHBand="0" w:noVBand="0"/>
      </w:tblPr>
      <w:tblGrid>
        <w:gridCol w:w="2410"/>
        <w:gridCol w:w="8080"/>
      </w:tblGrid>
      <w:tr w:rsidR="00940A73" w:rsidRPr="00B41EC9" w14:paraId="16CFA14B" w14:textId="77777777" w:rsidTr="00B41EC9">
        <w:trPr>
          <w:trHeight w:val="151"/>
        </w:trPr>
        <w:tc>
          <w:tcPr>
            <w:tcW w:w="2410" w:type="dxa"/>
            <w:tcBorders>
              <w:top w:val="single" w:sz="4" w:space="0" w:color="000000"/>
              <w:left w:val="single" w:sz="4" w:space="0" w:color="000000"/>
              <w:bottom w:val="single" w:sz="4" w:space="0" w:color="000000"/>
              <w:right w:val="single" w:sz="4" w:space="0" w:color="000000"/>
            </w:tcBorders>
          </w:tcPr>
          <w:p w14:paraId="5FC160E6" w14:textId="77777777" w:rsidR="00940A73" w:rsidRPr="00B41EC9" w:rsidRDefault="00940A73" w:rsidP="00662DB0">
            <w:pPr>
              <w:jc w:val="center"/>
              <w:rPr>
                <w:b/>
                <w:color w:val="auto"/>
                <w:sz w:val="22"/>
                <w:szCs w:val="22"/>
                <w:lang w:val="uk-UA"/>
              </w:rPr>
            </w:pPr>
            <w:r w:rsidRPr="00B41EC9">
              <w:rPr>
                <w:b/>
                <w:color w:val="auto"/>
                <w:sz w:val="22"/>
                <w:szCs w:val="22"/>
                <w:lang w:val="uk-UA"/>
              </w:rPr>
              <w:lastRenderedPageBreak/>
              <w:t>Назва курсу</w:t>
            </w:r>
          </w:p>
        </w:tc>
        <w:tc>
          <w:tcPr>
            <w:tcW w:w="8080" w:type="dxa"/>
            <w:tcBorders>
              <w:top w:val="single" w:sz="4" w:space="0" w:color="000000"/>
              <w:left w:val="single" w:sz="4" w:space="0" w:color="000000"/>
              <w:bottom w:val="single" w:sz="4" w:space="0" w:color="000000"/>
              <w:right w:val="single" w:sz="4" w:space="0" w:color="000000"/>
            </w:tcBorders>
          </w:tcPr>
          <w:p w14:paraId="18AF43FB" w14:textId="2EDF127D" w:rsidR="00940A73" w:rsidRPr="00B41EC9" w:rsidRDefault="0059045B" w:rsidP="00B463DD">
            <w:pPr>
              <w:rPr>
                <w:b/>
                <w:color w:val="auto"/>
                <w:sz w:val="22"/>
                <w:szCs w:val="22"/>
                <w:lang w:val="uk-UA"/>
              </w:rPr>
            </w:pPr>
            <w:r w:rsidRPr="00B41EC9">
              <w:rPr>
                <w:b/>
                <w:color w:val="auto"/>
                <w:sz w:val="22"/>
                <w:szCs w:val="22"/>
                <w:lang w:val="uk-UA"/>
              </w:rPr>
              <w:t>«</w:t>
            </w:r>
            <w:r w:rsidR="009C6F46">
              <w:rPr>
                <w:b/>
                <w:color w:val="auto"/>
                <w:sz w:val="22"/>
                <w:szCs w:val="22"/>
                <w:lang w:val="uk-UA"/>
              </w:rPr>
              <w:t>Методика та організація наукових досліджень</w:t>
            </w:r>
            <w:r w:rsidRPr="00B41EC9">
              <w:rPr>
                <w:b/>
                <w:color w:val="auto"/>
                <w:sz w:val="22"/>
                <w:szCs w:val="22"/>
                <w:lang w:val="uk-UA"/>
              </w:rPr>
              <w:t>»</w:t>
            </w:r>
          </w:p>
        </w:tc>
      </w:tr>
      <w:tr w:rsidR="00940A73" w:rsidRPr="00B41EC9" w14:paraId="072BE8AB" w14:textId="77777777" w:rsidTr="00B41EC9">
        <w:trPr>
          <w:trHeight w:val="151"/>
        </w:trPr>
        <w:tc>
          <w:tcPr>
            <w:tcW w:w="2410" w:type="dxa"/>
            <w:tcBorders>
              <w:top w:val="single" w:sz="4" w:space="0" w:color="000000"/>
              <w:left w:val="single" w:sz="4" w:space="0" w:color="000000"/>
              <w:bottom w:val="single" w:sz="4" w:space="0" w:color="000000"/>
              <w:right w:val="single" w:sz="4" w:space="0" w:color="000000"/>
            </w:tcBorders>
          </w:tcPr>
          <w:p w14:paraId="366B7B0F" w14:textId="77777777" w:rsidR="00940A73" w:rsidRPr="00B41EC9" w:rsidRDefault="00940A73" w:rsidP="00662DB0">
            <w:pPr>
              <w:jc w:val="center"/>
              <w:rPr>
                <w:b/>
                <w:color w:val="auto"/>
                <w:sz w:val="22"/>
                <w:szCs w:val="22"/>
                <w:lang w:val="uk-UA"/>
              </w:rPr>
            </w:pPr>
            <w:r w:rsidRPr="00B41EC9">
              <w:rPr>
                <w:b/>
                <w:color w:val="auto"/>
                <w:sz w:val="22"/>
                <w:szCs w:val="22"/>
                <w:lang w:val="uk-UA"/>
              </w:rPr>
              <w:t>Адреса викладання курсу</w:t>
            </w:r>
          </w:p>
        </w:tc>
        <w:tc>
          <w:tcPr>
            <w:tcW w:w="8080" w:type="dxa"/>
            <w:tcBorders>
              <w:top w:val="single" w:sz="4" w:space="0" w:color="000000"/>
              <w:left w:val="single" w:sz="4" w:space="0" w:color="000000"/>
              <w:bottom w:val="single" w:sz="4" w:space="0" w:color="000000"/>
              <w:right w:val="single" w:sz="4" w:space="0" w:color="000000"/>
            </w:tcBorders>
          </w:tcPr>
          <w:p w14:paraId="545CCCDC" w14:textId="77777777" w:rsidR="00940A73" w:rsidRPr="00B41EC9" w:rsidRDefault="00EB1728" w:rsidP="00662DB0">
            <w:pPr>
              <w:jc w:val="both"/>
              <w:rPr>
                <w:color w:val="auto"/>
                <w:sz w:val="22"/>
                <w:szCs w:val="22"/>
                <w:lang w:val="uk-UA"/>
              </w:rPr>
            </w:pPr>
            <w:r w:rsidRPr="00B41EC9">
              <w:rPr>
                <w:color w:val="auto"/>
                <w:sz w:val="22"/>
                <w:szCs w:val="22"/>
                <w:lang w:val="uk-UA"/>
              </w:rPr>
              <w:t>Вул. Генерала Чупринки, 49, Львів</w:t>
            </w:r>
          </w:p>
        </w:tc>
      </w:tr>
      <w:tr w:rsidR="00940A73" w:rsidRPr="00B41EC9" w14:paraId="073CEAA0" w14:textId="77777777" w:rsidTr="00B41EC9">
        <w:trPr>
          <w:trHeight w:val="151"/>
        </w:trPr>
        <w:tc>
          <w:tcPr>
            <w:tcW w:w="2410" w:type="dxa"/>
            <w:tcBorders>
              <w:top w:val="single" w:sz="4" w:space="0" w:color="000000"/>
              <w:left w:val="single" w:sz="4" w:space="0" w:color="000000"/>
              <w:bottom w:val="single" w:sz="4" w:space="0" w:color="000000"/>
              <w:right w:val="single" w:sz="4" w:space="0" w:color="000000"/>
            </w:tcBorders>
          </w:tcPr>
          <w:p w14:paraId="3A89AC4E" w14:textId="77777777" w:rsidR="00940A73" w:rsidRPr="00B41EC9" w:rsidRDefault="00940A73" w:rsidP="00662DB0">
            <w:pPr>
              <w:jc w:val="center"/>
              <w:rPr>
                <w:b/>
                <w:color w:val="auto"/>
                <w:sz w:val="22"/>
                <w:szCs w:val="22"/>
                <w:lang w:val="uk-UA"/>
              </w:rPr>
            </w:pPr>
            <w:r w:rsidRPr="00B41EC9">
              <w:rPr>
                <w:b/>
                <w:color w:val="auto"/>
                <w:sz w:val="22"/>
                <w:szCs w:val="22"/>
                <w:lang w:val="uk-UA" w:eastAsia="uk-UA"/>
              </w:rPr>
              <w:t>Факультет та кафедра, за якою закріплена дисципліна</w:t>
            </w:r>
          </w:p>
        </w:tc>
        <w:tc>
          <w:tcPr>
            <w:tcW w:w="8080" w:type="dxa"/>
            <w:tcBorders>
              <w:top w:val="single" w:sz="4" w:space="0" w:color="000000"/>
              <w:left w:val="single" w:sz="4" w:space="0" w:color="000000"/>
              <w:bottom w:val="single" w:sz="4" w:space="0" w:color="000000"/>
              <w:right w:val="single" w:sz="4" w:space="0" w:color="000000"/>
            </w:tcBorders>
          </w:tcPr>
          <w:p w14:paraId="4EA4116A" w14:textId="77777777" w:rsidR="00940A73" w:rsidRPr="00B41EC9" w:rsidRDefault="00EB1728" w:rsidP="00662DB0">
            <w:pPr>
              <w:shd w:val="clear" w:color="auto" w:fill="FFFFFF"/>
              <w:jc w:val="both"/>
              <w:textAlignment w:val="baseline"/>
              <w:rPr>
                <w:color w:val="auto"/>
                <w:sz w:val="22"/>
                <w:szCs w:val="22"/>
                <w:lang w:val="uk-UA"/>
              </w:rPr>
            </w:pPr>
            <w:r w:rsidRPr="00B41EC9">
              <w:rPr>
                <w:color w:val="auto"/>
                <w:sz w:val="22"/>
                <w:szCs w:val="22"/>
                <w:lang w:val="uk-UA"/>
              </w:rPr>
              <w:t>Факультет журналістики, кафедра зарубіжної преси та інформації</w:t>
            </w:r>
          </w:p>
        </w:tc>
      </w:tr>
      <w:tr w:rsidR="00940A73" w:rsidRPr="00B41EC9" w14:paraId="2B3FECA2" w14:textId="77777777" w:rsidTr="00B41EC9">
        <w:trPr>
          <w:trHeight w:val="151"/>
        </w:trPr>
        <w:tc>
          <w:tcPr>
            <w:tcW w:w="2410" w:type="dxa"/>
            <w:tcBorders>
              <w:top w:val="single" w:sz="4" w:space="0" w:color="000000"/>
              <w:left w:val="single" w:sz="4" w:space="0" w:color="000000"/>
              <w:bottom w:val="single" w:sz="4" w:space="0" w:color="000000"/>
              <w:right w:val="single" w:sz="4" w:space="0" w:color="000000"/>
            </w:tcBorders>
          </w:tcPr>
          <w:p w14:paraId="4701AACE" w14:textId="77777777" w:rsidR="00940A73" w:rsidRPr="00B41EC9" w:rsidRDefault="00940A73" w:rsidP="00662DB0">
            <w:pPr>
              <w:jc w:val="center"/>
              <w:rPr>
                <w:b/>
                <w:color w:val="auto"/>
                <w:sz w:val="22"/>
                <w:szCs w:val="22"/>
                <w:lang w:val="uk-UA"/>
              </w:rPr>
            </w:pPr>
            <w:r w:rsidRPr="00B41EC9">
              <w:rPr>
                <w:b/>
                <w:color w:val="auto"/>
                <w:sz w:val="22"/>
                <w:szCs w:val="22"/>
                <w:lang w:val="uk-UA" w:eastAsia="uk-UA"/>
              </w:rPr>
              <w:t>Галузь знань, шифр та назва спеціальності</w:t>
            </w:r>
          </w:p>
        </w:tc>
        <w:tc>
          <w:tcPr>
            <w:tcW w:w="8080" w:type="dxa"/>
            <w:tcBorders>
              <w:top w:val="single" w:sz="4" w:space="0" w:color="000000"/>
              <w:left w:val="single" w:sz="4" w:space="0" w:color="000000"/>
              <w:bottom w:val="single" w:sz="4" w:space="0" w:color="000000"/>
              <w:right w:val="single" w:sz="4" w:space="0" w:color="000000"/>
            </w:tcBorders>
          </w:tcPr>
          <w:p w14:paraId="260280E5" w14:textId="77777777" w:rsidR="00EB1728" w:rsidRPr="00B41EC9" w:rsidRDefault="00EB1728" w:rsidP="00EB1728">
            <w:pPr>
              <w:shd w:val="clear" w:color="auto" w:fill="FFFFFF"/>
              <w:jc w:val="both"/>
              <w:textAlignment w:val="baseline"/>
              <w:rPr>
                <w:color w:val="auto"/>
                <w:sz w:val="22"/>
                <w:szCs w:val="22"/>
                <w:lang w:val="uk-UA"/>
              </w:rPr>
            </w:pPr>
            <w:r w:rsidRPr="00B41EC9">
              <w:rPr>
                <w:color w:val="auto"/>
                <w:sz w:val="22"/>
                <w:szCs w:val="22"/>
                <w:lang w:val="uk-UA"/>
              </w:rPr>
              <w:t xml:space="preserve">Галузь знань – 06 Журналістика, </w:t>
            </w:r>
          </w:p>
          <w:p w14:paraId="4917A5C9" w14:textId="77777777" w:rsidR="00B0228B" w:rsidRPr="00B41EC9" w:rsidRDefault="00EB1728" w:rsidP="00EB1728">
            <w:pPr>
              <w:shd w:val="clear" w:color="auto" w:fill="FFFFFF"/>
              <w:jc w:val="both"/>
              <w:textAlignment w:val="baseline"/>
              <w:rPr>
                <w:color w:val="auto"/>
                <w:sz w:val="22"/>
                <w:szCs w:val="22"/>
                <w:lang w:val="uk-UA"/>
              </w:rPr>
            </w:pPr>
            <w:r w:rsidRPr="00B41EC9">
              <w:rPr>
                <w:color w:val="auto"/>
                <w:sz w:val="22"/>
                <w:szCs w:val="22"/>
                <w:lang w:val="uk-UA"/>
              </w:rPr>
              <w:t>Спеціальність – 061 Журналістика</w:t>
            </w:r>
          </w:p>
        </w:tc>
      </w:tr>
      <w:tr w:rsidR="00940A73" w:rsidRPr="00B41EC9" w14:paraId="277C4467" w14:textId="77777777" w:rsidTr="00B41EC9">
        <w:trPr>
          <w:trHeight w:val="151"/>
        </w:trPr>
        <w:tc>
          <w:tcPr>
            <w:tcW w:w="2410" w:type="dxa"/>
            <w:tcBorders>
              <w:top w:val="single" w:sz="4" w:space="0" w:color="000000"/>
              <w:left w:val="single" w:sz="4" w:space="0" w:color="000000"/>
              <w:bottom w:val="single" w:sz="4" w:space="0" w:color="000000"/>
              <w:right w:val="single" w:sz="4" w:space="0" w:color="000000"/>
            </w:tcBorders>
          </w:tcPr>
          <w:p w14:paraId="4E65C9CF" w14:textId="77777777" w:rsidR="00940A73" w:rsidRPr="00B41EC9" w:rsidRDefault="00BA43F3" w:rsidP="00662DB0">
            <w:pPr>
              <w:jc w:val="center"/>
              <w:rPr>
                <w:b/>
                <w:color w:val="auto"/>
                <w:sz w:val="22"/>
                <w:szCs w:val="22"/>
                <w:lang w:val="uk-UA" w:eastAsia="uk-UA"/>
              </w:rPr>
            </w:pPr>
            <w:r w:rsidRPr="00B41EC9">
              <w:rPr>
                <w:b/>
                <w:color w:val="auto"/>
                <w:sz w:val="22"/>
                <w:szCs w:val="22"/>
                <w:lang w:val="uk-UA"/>
              </w:rPr>
              <w:t>Викладач</w:t>
            </w:r>
            <w:r w:rsidR="00940A73" w:rsidRPr="00B41EC9">
              <w:rPr>
                <w:b/>
                <w:color w:val="auto"/>
                <w:sz w:val="22"/>
                <w:szCs w:val="22"/>
                <w:lang w:val="uk-UA"/>
              </w:rPr>
              <w:t xml:space="preserve"> курсу</w:t>
            </w:r>
          </w:p>
        </w:tc>
        <w:tc>
          <w:tcPr>
            <w:tcW w:w="8080" w:type="dxa"/>
            <w:tcBorders>
              <w:top w:val="single" w:sz="4" w:space="0" w:color="000000"/>
              <w:left w:val="single" w:sz="4" w:space="0" w:color="000000"/>
              <w:bottom w:val="single" w:sz="4" w:space="0" w:color="000000"/>
              <w:right w:val="single" w:sz="4" w:space="0" w:color="000000"/>
            </w:tcBorders>
          </w:tcPr>
          <w:p w14:paraId="31FBE490" w14:textId="77777777" w:rsidR="00940A73" w:rsidRPr="00B41EC9" w:rsidRDefault="00EB1728" w:rsidP="00BA43F3">
            <w:pPr>
              <w:jc w:val="both"/>
              <w:rPr>
                <w:color w:val="auto"/>
                <w:sz w:val="22"/>
                <w:szCs w:val="22"/>
                <w:lang w:val="uk-UA"/>
              </w:rPr>
            </w:pPr>
            <w:r w:rsidRPr="00B41EC9">
              <w:rPr>
                <w:color w:val="auto"/>
                <w:sz w:val="22"/>
                <w:szCs w:val="22"/>
                <w:lang w:val="uk-UA"/>
              </w:rPr>
              <w:t>Житарюк Мар’ян Георгійович</w:t>
            </w:r>
            <w:r w:rsidR="00940A73" w:rsidRPr="00B41EC9">
              <w:rPr>
                <w:color w:val="auto"/>
                <w:sz w:val="22"/>
                <w:szCs w:val="22"/>
                <w:lang w:val="uk-UA"/>
              </w:rPr>
              <w:t xml:space="preserve">, </w:t>
            </w:r>
            <w:r w:rsidRPr="00B41EC9">
              <w:rPr>
                <w:color w:val="auto"/>
                <w:sz w:val="22"/>
                <w:szCs w:val="22"/>
                <w:lang w:val="uk-UA"/>
              </w:rPr>
              <w:t>доктор наук із соціальних комунікацій</w:t>
            </w:r>
            <w:r w:rsidR="00940A73" w:rsidRPr="00B41EC9">
              <w:rPr>
                <w:color w:val="auto"/>
                <w:sz w:val="22"/>
                <w:szCs w:val="22"/>
                <w:lang w:val="uk-UA"/>
              </w:rPr>
              <w:t xml:space="preserve">, </w:t>
            </w:r>
            <w:r w:rsidRPr="00B41EC9">
              <w:rPr>
                <w:color w:val="auto"/>
                <w:sz w:val="22"/>
                <w:szCs w:val="22"/>
                <w:lang w:val="uk-UA"/>
              </w:rPr>
              <w:t>професор</w:t>
            </w:r>
            <w:r w:rsidR="00940A73" w:rsidRPr="00B41EC9">
              <w:rPr>
                <w:color w:val="auto"/>
                <w:sz w:val="22"/>
                <w:szCs w:val="22"/>
                <w:lang w:val="uk-UA"/>
              </w:rPr>
              <w:t xml:space="preserve">, </w:t>
            </w:r>
            <w:r w:rsidRPr="00B41EC9">
              <w:rPr>
                <w:color w:val="auto"/>
                <w:sz w:val="22"/>
                <w:szCs w:val="22"/>
                <w:lang w:val="uk-UA"/>
              </w:rPr>
              <w:t>професор кафедри зарубіжної преси та інформації</w:t>
            </w:r>
          </w:p>
        </w:tc>
      </w:tr>
      <w:tr w:rsidR="00940A73" w:rsidRPr="00B41EC9" w14:paraId="6C5F6471" w14:textId="77777777" w:rsidTr="00B41EC9">
        <w:trPr>
          <w:trHeight w:val="151"/>
        </w:trPr>
        <w:tc>
          <w:tcPr>
            <w:tcW w:w="2410" w:type="dxa"/>
            <w:tcBorders>
              <w:top w:val="single" w:sz="4" w:space="0" w:color="000000"/>
              <w:left w:val="single" w:sz="4" w:space="0" w:color="000000"/>
              <w:bottom w:val="single" w:sz="4" w:space="0" w:color="000000"/>
              <w:right w:val="single" w:sz="4" w:space="0" w:color="000000"/>
            </w:tcBorders>
          </w:tcPr>
          <w:p w14:paraId="6558DFF5" w14:textId="77777777" w:rsidR="00940A73" w:rsidRPr="00B41EC9" w:rsidRDefault="00940A73" w:rsidP="00662DB0">
            <w:pPr>
              <w:jc w:val="center"/>
              <w:rPr>
                <w:b/>
                <w:color w:val="auto"/>
                <w:sz w:val="22"/>
                <w:szCs w:val="22"/>
                <w:lang w:val="uk-UA" w:eastAsia="uk-UA"/>
              </w:rPr>
            </w:pPr>
            <w:r w:rsidRPr="00B41EC9">
              <w:rPr>
                <w:b/>
                <w:color w:val="auto"/>
                <w:sz w:val="22"/>
                <w:szCs w:val="22"/>
                <w:lang w:val="uk-UA"/>
              </w:rPr>
              <w:t>Контактна інформація викладачів</w:t>
            </w:r>
          </w:p>
        </w:tc>
        <w:tc>
          <w:tcPr>
            <w:tcW w:w="8080" w:type="dxa"/>
            <w:tcBorders>
              <w:top w:val="single" w:sz="4" w:space="0" w:color="000000"/>
              <w:left w:val="single" w:sz="4" w:space="0" w:color="000000"/>
              <w:bottom w:val="single" w:sz="4" w:space="0" w:color="000000"/>
              <w:right w:val="single" w:sz="4" w:space="0" w:color="000000"/>
            </w:tcBorders>
          </w:tcPr>
          <w:p w14:paraId="1D94B138" w14:textId="77777777" w:rsidR="00940A73" w:rsidRPr="00B41EC9" w:rsidRDefault="00000000" w:rsidP="00B463DD">
            <w:pPr>
              <w:rPr>
                <w:color w:val="auto"/>
                <w:sz w:val="22"/>
                <w:szCs w:val="22"/>
                <w:lang w:val="uk-UA"/>
              </w:rPr>
            </w:pPr>
            <w:hyperlink r:id="rId9" w:history="1">
              <w:r w:rsidR="00B463DD" w:rsidRPr="00B41EC9">
                <w:rPr>
                  <w:rStyle w:val="a4"/>
                  <w:sz w:val="22"/>
                  <w:szCs w:val="22"/>
                  <w:lang w:val="uk-UA"/>
                </w:rPr>
                <w:t>maryan.zhytaryuk@lnu.edu.ua</w:t>
              </w:r>
            </w:hyperlink>
            <w:r w:rsidR="00B463DD" w:rsidRPr="00B41EC9">
              <w:rPr>
                <w:color w:val="auto"/>
                <w:sz w:val="22"/>
                <w:szCs w:val="22"/>
                <w:lang w:val="uk-UA"/>
              </w:rPr>
              <w:t xml:space="preserve">, </w:t>
            </w:r>
            <w:hyperlink r:id="rId10" w:history="1">
              <w:r w:rsidR="00B463DD" w:rsidRPr="00B41EC9">
                <w:rPr>
                  <w:rStyle w:val="a4"/>
                  <w:sz w:val="22"/>
                  <w:szCs w:val="22"/>
                  <w:lang w:val="uk-UA"/>
                </w:rPr>
                <w:t>http://journ.lnu.edu.ua/employee/zhytaryuk-m-h</w:t>
              </w:r>
            </w:hyperlink>
            <w:r w:rsidR="00EB1728" w:rsidRPr="00B41EC9">
              <w:rPr>
                <w:color w:val="auto"/>
                <w:sz w:val="22"/>
                <w:szCs w:val="22"/>
                <w:lang w:val="uk-UA"/>
              </w:rPr>
              <w:t xml:space="preserve">; </w:t>
            </w:r>
            <w:hyperlink r:id="rId11" w:history="1">
              <w:r w:rsidR="00B463DD" w:rsidRPr="00B41EC9">
                <w:rPr>
                  <w:rStyle w:val="a4"/>
                  <w:sz w:val="22"/>
                  <w:szCs w:val="22"/>
                  <w:lang w:val="uk-UA"/>
                </w:rPr>
                <w:t>https://orcid.org/0000-0002-5690-5701</w:t>
              </w:r>
            </w:hyperlink>
            <w:r w:rsidR="00EB1728" w:rsidRPr="00B41EC9">
              <w:rPr>
                <w:color w:val="auto"/>
                <w:sz w:val="22"/>
                <w:szCs w:val="22"/>
                <w:lang w:val="uk-UA"/>
              </w:rPr>
              <w:t xml:space="preserve">, Львів, вул. Генерала Чупринки, 49, </w:t>
            </w:r>
            <w:proofErr w:type="spellStart"/>
            <w:r w:rsidR="00EB1728" w:rsidRPr="00B41EC9">
              <w:rPr>
                <w:color w:val="auto"/>
                <w:sz w:val="22"/>
                <w:szCs w:val="22"/>
                <w:lang w:val="uk-UA"/>
              </w:rPr>
              <w:t>каб</w:t>
            </w:r>
            <w:proofErr w:type="spellEnd"/>
            <w:r w:rsidR="00EB1728" w:rsidRPr="00B41EC9">
              <w:rPr>
                <w:color w:val="auto"/>
                <w:sz w:val="22"/>
                <w:szCs w:val="22"/>
                <w:lang w:val="uk-UA"/>
              </w:rPr>
              <w:t>. 30</w:t>
            </w:r>
            <w:r w:rsidR="0098679C" w:rsidRPr="00B41EC9">
              <w:rPr>
                <w:color w:val="auto"/>
                <w:sz w:val="22"/>
                <w:szCs w:val="22"/>
                <w:lang w:val="uk-UA"/>
              </w:rPr>
              <w:t>4</w:t>
            </w:r>
          </w:p>
        </w:tc>
      </w:tr>
      <w:tr w:rsidR="00940A73" w:rsidRPr="00B41EC9" w14:paraId="5B69928F" w14:textId="77777777" w:rsidTr="00B41EC9">
        <w:trPr>
          <w:trHeight w:val="151"/>
        </w:trPr>
        <w:tc>
          <w:tcPr>
            <w:tcW w:w="2410" w:type="dxa"/>
            <w:tcBorders>
              <w:top w:val="single" w:sz="4" w:space="0" w:color="000000"/>
              <w:left w:val="single" w:sz="4" w:space="0" w:color="000000"/>
              <w:bottom w:val="single" w:sz="4" w:space="0" w:color="000000"/>
              <w:right w:val="single" w:sz="4" w:space="0" w:color="000000"/>
            </w:tcBorders>
          </w:tcPr>
          <w:p w14:paraId="229D3E9C" w14:textId="77777777" w:rsidR="00940A73" w:rsidRPr="00B41EC9" w:rsidRDefault="00940A73" w:rsidP="00B463DD">
            <w:pPr>
              <w:jc w:val="center"/>
              <w:rPr>
                <w:b/>
                <w:color w:val="auto"/>
                <w:sz w:val="22"/>
                <w:szCs w:val="22"/>
                <w:lang w:val="uk-UA"/>
              </w:rPr>
            </w:pPr>
            <w:r w:rsidRPr="00B41EC9">
              <w:rPr>
                <w:b/>
                <w:color w:val="auto"/>
                <w:sz w:val="22"/>
                <w:szCs w:val="22"/>
                <w:lang w:val="uk-UA"/>
              </w:rPr>
              <w:t xml:space="preserve">Консультації </w:t>
            </w:r>
            <w:r w:rsidR="00B463DD" w:rsidRPr="00B41EC9">
              <w:rPr>
                <w:b/>
                <w:color w:val="auto"/>
                <w:sz w:val="22"/>
                <w:szCs w:val="22"/>
                <w:lang w:val="uk-UA"/>
              </w:rPr>
              <w:t>з</w:t>
            </w:r>
            <w:r w:rsidRPr="00B41EC9">
              <w:rPr>
                <w:b/>
                <w:color w:val="auto"/>
                <w:sz w:val="22"/>
                <w:szCs w:val="22"/>
                <w:lang w:val="uk-UA"/>
              </w:rPr>
              <w:t xml:space="preserve"> курсу відбуваються</w:t>
            </w:r>
          </w:p>
        </w:tc>
        <w:tc>
          <w:tcPr>
            <w:tcW w:w="8080" w:type="dxa"/>
            <w:tcBorders>
              <w:top w:val="single" w:sz="4" w:space="0" w:color="000000"/>
              <w:left w:val="single" w:sz="4" w:space="0" w:color="000000"/>
              <w:bottom w:val="single" w:sz="4" w:space="0" w:color="000000"/>
              <w:right w:val="single" w:sz="4" w:space="0" w:color="000000"/>
            </w:tcBorders>
          </w:tcPr>
          <w:p w14:paraId="0577AE62" w14:textId="13421EBC" w:rsidR="007D3833" w:rsidRPr="00B41EC9" w:rsidRDefault="009E3FDE" w:rsidP="00BA43F3">
            <w:pPr>
              <w:rPr>
                <w:color w:val="auto"/>
                <w:sz w:val="22"/>
                <w:szCs w:val="22"/>
                <w:lang w:val="uk-UA"/>
              </w:rPr>
            </w:pPr>
            <w:r w:rsidRPr="00B41EC9">
              <w:rPr>
                <w:sz w:val="22"/>
                <w:szCs w:val="22"/>
                <w:lang w:val="uk-UA"/>
              </w:rPr>
              <w:t xml:space="preserve">Вівторок, 12.00-14.00 </w:t>
            </w:r>
            <w:r w:rsidRPr="00B41EC9">
              <w:rPr>
                <w:color w:val="auto"/>
                <w:sz w:val="22"/>
                <w:szCs w:val="22"/>
                <w:lang w:val="uk-UA"/>
              </w:rPr>
              <w:t>год, (вул. Генерала</w:t>
            </w:r>
            <w:r w:rsidRPr="00B41EC9">
              <w:rPr>
                <w:sz w:val="22"/>
                <w:szCs w:val="22"/>
                <w:lang w:val="uk-UA"/>
              </w:rPr>
              <w:t xml:space="preserve"> Чупринки, 49, </w:t>
            </w:r>
            <w:proofErr w:type="spellStart"/>
            <w:r w:rsidRPr="00B41EC9">
              <w:rPr>
                <w:sz w:val="22"/>
                <w:szCs w:val="22"/>
                <w:lang w:val="uk-UA"/>
              </w:rPr>
              <w:t>ауд</w:t>
            </w:r>
            <w:proofErr w:type="spellEnd"/>
            <w:r w:rsidRPr="00B41EC9">
              <w:rPr>
                <w:sz w:val="22"/>
                <w:szCs w:val="22"/>
                <w:lang w:val="uk-UA"/>
              </w:rPr>
              <w:t>. 402), а</w:t>
            </w:r>
            <w:r w:rsidRPr="00B41EC9">
              <w:rPr>
                <w:color w:val="auto"/>
                <w:sz w:val="22"/>
                <w:szCs w:val="22"/>
                <w:lang w:val="uk-UA"/>
              </w:rPr>
              <w:t xml:space="preserve"> також у</w:t>
            </w:r>
            <w:r w:rsidR="00940A73" w:rsidRPr="00B41EC9">
              <w:rPr>
                <w:color w:val="auto"/>
                <w:sz w:val="22"/>
                <w:szCs w:val="22"/>
                <w:lang w:val="uk-UA"/>
              </w:rPr>
              <w:t xml:space="preserve"> день проведення практичних занять</w:t>
            </w:r>
            <w:r w:rsidR="00BA43F3" w:rsidRPr="00B41EC9">
              <w:rPr>
                <w:color w:val="auto"/>
                <w:sz w:val="22"/>
                <w:szCs w:val="22"/>
                <w:lang w:val="uk-UA"/>
              </w:rPr>
              <w:t xml:space="preserve">, </w:t>
            </w:r>
            <w:r w:rsidR="00C66A3A" w:rsidRPr="00B41EC9">
              <w:rPr>
                <w:color w:val="auto"/>
                <w:sz w:val="22"/>
                <w:szCs w:val="22"/>
                <w:lang w:val="uk-UA"/>
              </w:rPr>
              <w:t xml:space="preserve">за </w:t>
            </w:r>
            <w:r w:rsidRPr="00B41EC9">
              <w:rPr>
                <w:color w:val="auto"/>
                <w:sz w:val="22"/>
                <w:szCs w:val="22"/>
                <w:lang w:val="uk-UA"/>
              </w:rPr>
              <w:t xml:space="preserve">попередньою домовленістю зі студентами. </w:t>
            </w:r>
            <w:r w:rsidR="00BA43F3" w:rsidRPr="00B41EC9">
              <w:rPr>
                <w:color w:val="auto"/>
                <w:sz w:val="22"/>
                <w:szCs w:val="22"/>
                <w:lang w:val="uk-UA"/>
              </w:rPr>
              <w:t>М</w:t>
            </w:r>
            <w:r w:rsidR="00940A73" w:rsidRPr="00B41EC9">
              <w:rPr>
                <w:color w:val="auto"/>
                <w:sz w:val="22"/>
                <w:szCs w:val="22"/>
                <w:lang w:val="uk-UA"/>
              </w:rPr>
              <w:t xml:space="preserve">ожливі </w:t>
            </w:r>
            <w:r w:rsidR="00BA43F3" w:rsidRPr="00B41EC9">
              <w:rPr>
                <w:color w:val="auto"/>
                <w:sz w:val="22"/>
                <w:szCs w:val="22"/>
                <w:lang w:val="uk-UA"/>
              </w:rPr>
              <w:t xml:space="preserve">й </w:t>
            </w:r>
            <w:r w:rsidR="00940A73" w:rsidRPr="00B41EC9">
              <w:rPr>
                <w:color w:val="auto"/>
                <w:sz w:val="22"/>
                <w:szCs w:val="22"/>
                <w:lang w:val="uk-UA"/>
              </w:rPr>
              <w:t>онлайн консультації через Skype</w:t>
            </w:r>
            <w:r w:rsidR="00BA43F3" w:rsidRPr="00B41EC9">
              <w:rPr>
                <w:color w:val="auto"/>
                <w:sz w:val="22"/>
                <w:szCs w:val="22"/>
                <w:lang w:val="uk-UA"/>
              </w:rPr>
              <w:t xml:space="preserve">, </w:t>
            </w:r>
            <w:proofErr w:type="spellStart"/>
            <w:r w:rsidR="00BA43F3" w:rsidRPr="00B41EC9">
              <w:rPr>
                <w:color w:val="auto"/>
                <w:sz w:val="22"/>
                <w:szCs w:val="22"/>
                <w:lang w:val="uk-UA"/>
              </w:rPr>
              <w:t>Вайбер</w:t>
            </w:r>
            <w:proofErr w:type="spellEnd"/>
            <w:r w:rsidR="00BA43F3" w:rsidRPr="00B41EC9">
              <w:rPr>
                <w:color w:val="auto"/>
                <w:sz w:val="22"/>
                <w:szCs w:val="22"/>
                <w:lang w:val="uk-UA"/>
              </w:rPr>
              <w:t xml:space="preserve">, </w:t>
            </w:r>
            <w:proofErr w:type="spellStart"/>
            <w:r w:rsidR="00BA43F3" w:rsidRPr="00B41EC9">
              <w:rPr>
                <w:color w:val="auto"/>
                <w:sz w:val="22"/>
                <w:szCs w:val="22"/>
                <w:lang w:val="uk-UA"/>
              </w:rPr>
              <w:t>Меседжер</w:t>
            </w:r>
            <w:proofErr w:type="spellEnd"/>
            <w:r w:rsidRPr="00B41EC9">
              <w:rPr>
                <w:color w:val="auto"/>
                <w:sz w:val="22"/>
                <w:szCs w:val="22"/>
                <w:lang w:val="uk-UA"/>
              </w:rPr>
              <w:t>, Телеграм</w:t>
            </w:r>
            <w:r w:rsidR="00940A73" w:rsidRPr="00B41EC9">
              <w:rPr>
                <w:color w:val="auto"/>
                <w:sz w:val="22"/>
                <w:szCs w:val="22"/>
                <w:lang w:val="uk-UA"/>
              </w:rPr>
              <w:t xml:space="preserve"> або подібні ресурси. Для погодження часу онлайн консультацій слід писати на електронну пошту викладача</w:t>
            </w:r>
            <w:r w:rsidR="00BA43F3" w:rsidRPr="00B41EC9">
              <w:rPr>
                <w:color w:val="auto"/>
                <w:sz w:val="22"/>
                <w:szCs w:val="22"/>
                <w:lang w:val="uk-UA"/>
              </w:rPr>
              <w:t xml:space="preserve">, у приват соціальних мереж </w:t>
            </w:r>
            <w:r w:rsidR="00940A73" w:rsidRPr="00B41EC9">
              <w:rPr>
                <w:color w:val="auto"/>
                <w:sz w:val="22"/>
                <w:szCs w:val="22"/>
                <w:lang w:val="uk-UA"/>
              </w:rPr>
              <w:t xml:space="preserve">або </w:t>
            </w:r>
            <w:r w:rsidR="00B463DD" w:rsidRPr="00B41EC9">
              <w:rPr>
                <w:color w:val="auto"/>
                <w:sz w:val="22"/>
                <w:szCs w:val="22"/>
                <w:lang w:val="uk-UA"/>
              </w:rPr>
              <w:t>телефонувати</w:t>
            </w:r>
            <w:r w:rsidR="00940A73" w:rsidRPr="00B41EC9">
              <w:rPr>
                <w:color w:val="auto"/>
                <w:sz w:val="22"/>
                <w:szCs w:val="22"/>
                <w:lang w:val="uk-UA"/>
              </w:rPr>
              <w:t>.</w:t>
            </w:r>
          </w:p>
        </w:tc>
      </w:tr>
      <w:tr w:rsidR="00940A73" w:rsidRPr="00B41EC9" w14:paraId="1B619781" w14:textId="77777777" w:rsidTr="00B41EC9">
        <w:trPr>
          <w:trHeight w:val="151"/>
        </w:trPr>
        <w:tc>
          <w:tcPr>
            <w:tcW w:w="2410" w:type="dxa"/>
            <w:tcBorders>
              <w:top w:val="single" w:sz="4" w:space="0" w:color="000000"/>
              <w:left w:val="single" w:sz="4" w:space="0" w:color="000000"/>
              <w:bottom w:val="single" w:sz="4" w:space="0" w:color="000000"/>
              <w:right w:val="single" w:sz="4" w:space="0" w:color="000000"/>
            </w:tcBorders>
          </w:tcPr>
          <w:p w14:paraId="7C28512F" w14:textId="77777777" w:rsidR="00940A73" w:rsidRPr="00B41EC9" w:rsidRDefault="00940A73" w:rsidP="00662DB0">
            <w:pPr>
              <w:jc w:val="center"/>
              <w:rPr>
                <w:b/>
                <w:color w:val="auto"/>
                <w:sz w:val="22"/>
                <w:szCs w:val="22"/>
                <w:lang w:val="uk-UA"/>
              </w:rPr>
            </w:pPr>
            <w:r w:rsidRPr="00B41EC9">
              <w:rPr>
                <w:b/>
                <w:color w:val="auto"/>
                <w:sz w:val="22"/>
                <w:szCs w:val="22"/>
                <w:lang w:val="uk-UA"/>
              </w:rPr>
              <w:t>Сторінка курсу</w:t>
            </w:r>
          </w:p>
        </w:tc>
        <w:tc>
          <w:tcPr>
            <w:tcW w:w="8080" w:type="dxa"/>
            <w:tcBorders>
              <w:top w:val="single" w:sz="4" w:space="0" w:color="000000"/>
              <w:left w:val="single" w:sz="4" w:space="0" w:color="000000"/>
              <w:bottom w:val="single" w:sz="4" w:space="0" w:color="000000"/>
              <w:right w:val="single" w:sz="4" w:space="0" w:color="000000"/>
            </w:tcBorders>
          </w:tcPr>
          <w:p w14:paraId="31BF8517" w14:textId="666C4E26" w:rsidR="00777E76" w:rsidRPr="00B41EC9" w:rsidRDefault="002E7333" w:rsidP="00292449">
            <w:pPr>
              <w:rPr>
                <w:color w:val="auto"/>
                <w:sz w:val="22"/>
                <w:szCs w:val="22"/>
                <w:lang w:val="uk-UA"/>
              </w:rPr>
            </w:pPr>
            <w:hyperlink r:id="rId12" w:history="1">
              <w:r w:rsidRPr="00796D78">
                <w:rPr>
                  <w:rStyle w:val="a4"/>
                  <w:sz w:val="22"/>
                  <w:szCs w:val="22"/>
                  <w:lang w:val="uk-UA"/>
                </w:rPr>
                <w:t>https://journ.lnu.edu.ua/wp-content/uploads/202</w:t>
              </w:r>
              <w:r w:rsidRPr="00796D78">
                <w:rPr>
                  <w:rStyle w:val="a4"/>
                  <w:sz w:val="22"/>
                  <w:szCs w:val="22"/>
                </w:rPr>
                <w:t>2</w:t>
              </w:r>
              <w:r w:rsidRPr="00796D78">
                <w:rPr>
                  <w:rStyle w:val="a4"/>
                  <w:sz w:val="22"/>
                  <w:szCs w:val="22"/>
                  <w:lang w:val="uk-UA"/>
                </w:rPr>
                <w:t>/</w:t>
              </w:r>
              <w:r w:rsidRPr="00796D78">
                <w:rPr>
                  <w:rStyle w:val="a4"/>
                  <w:sz w:val="22"/>
                  <w:szCs w:val="22"/>
                </w:rPr>
                <w:t>10</w:t>
              </w:r>
              <w:r w:rsidRPr="00796D78">
                <w:rPr>
                  <w:rStyle w:val="a4"/>
                  <w:sz w:val="22"/>
                  <w:szCs w:val="22"/>
                  <w:lang w:val="uk-UA"/>
                </w:rPr>
                <w:t>/sylabus-</w:t>
              </w:r>
              <w:r w:rsidRPr="00796D78">
                <w:rPr>
                  <w:rStyle w:val="a4"/>
                  <w:sz w:val="22"/>
                  <w:szCs w:val="22"/>
                </w:rPr>
                <w:t>metodyka&amp;organisatsia-naukovyh-doslidzhen</w:t>
              </w:r>
              <w:r w:rsidRPr="00796D78">
                <w:rPr>
                  <w:rStyle w:val="a4"/>
                  <w:sz w:val="22"/>
                  <w:szCs w:val="22"/>
                  <w:lang w:val="uk-UA"/>
                </w:rPr>
                <w:t>.pdf</w:t>
              </w:r>
            </w:hyperlink>
            <w:r w:rsidR="00777E76" w:rsidRPr="00B41EC9">
              <w:rPr>
                <w:color w:val="auto"/>
                <w:sz w:val="22"/>
                <w:szCs w:val="22"/>
                <w:lang w:val="uk-UA"/>
              </w:rPr>
              <w:t xml:space="preserve"> </w:t>
            </w:r>
          </w:p>
        </w:tc>
      </w:tr>
      <w:tr w:rsidR="00314B0A" w:rsidRPr="00B41EC9" w14:paraId="0F728E2B" w14:textId="77777777" w:rsidTr="00B41EC9">
        <w:trPr>
          <w:trHeight w:val="151"/>
        </w:trPr>
        <w:tc>
          <w:tcPr>
            <w:tcW w:w="2410" w:type="dxa"/>
            <w:tcBorders>
              <w:top w:val="single" w:sz="4" w:space="0" w:color="000000"/>
              <w:left w:val="single" w:sz="4" w:space="0" w:color="000000"/>
              <w:bottom w:val="single" w:sz="4" w:space="0" w:color="000000"/>
              <w:right w:val="single" w:sz="4" w:space="0" w:color="000000"/>
            </w:tcBorders>
          </w:tcPr>
          <w:p w14:paraId="09FDE2AB" w14:textId="77777777" w:rsidR="00314B0A" w:rsidRPr="00B41EC9" w:rsidRDefault="00314B0A" w:rsidP="00314B0A">
            <w:pPr>
              <w:jc w:val="center"/>
              <w:rPr>
                <w:b/>
                <w:color w:val="auto"/>
                <w:sz w:val="22"/>
                <w:szCs w:val="22"/>
                <w:lang w:val="uk-UA"/>
              </w:rPr>
            </w:pPr>
            <w:r w:rsidRPr="00B41EC9">
              <w:rPr>
                <w:b/>
                <w:color w:val="auto"/>
                <w:sz w:val="22"/>
                <w:szCs w:val="22"/>
                <w:lang w:val="uk-UA"/>
              </w:rPr>
              <w:t>Інформація про курс</w:t>
            </w:r>
          </w:p>
        </w:tc>
        <w:tc>
          <w:tcPr>
            <w:tcW w:w="8080" w:type="dxa"/>
            <w:tcBorders>
              <w:top w:val="single" w:sz="4" w:space="0" w:color="000000"/>
              <w:left w:val="single" w:sz="4" w:space="0" w:color="000000"/>
              <w:bottom w:val="single" w:sz="4" w:space="0" w:color="000000"/>
              <w:right w:val="single" w:sz="4" w:space="0" w:color="000000"/>
            </w:tcBorders>
          </w:tcPr>
          <w:p w14:paraId="6BED7370" w14:textId="062CAE9A" w:rsidR="00314B0A" w:rsidRPr="00B41EC9" w:rsidRDefault="00314B0A" w:rsidP="00314B0A">
            <w:pPr>
              <w:rPr>
                <w:color w:val="auto"/>
                <w:sz w:val="22"/>
                <w:szCs w:val="22"/>
                <w:lang w:val="uk-UA"/>
              </w:rPr>
            </w:pPr>
            <w:r w:rsidRPr="00B41EC9">
              <w:rPr>
                <w:color w:val="auto"/>
                <w:sz w:val="22"/>
                <w:szCs w:val="22"/>
                <w:lang w:val="uk-UA"/>
              </w:rPr>
              <w:t xml:space="preserve">Навчальна дисципліна </w:t>
            </w:r>
            <w:r w:rsidR="009C6F46">
              <w:rPr>
                <w:color w:val="auto"/>
                <w:sz w:val="22"/>
                <w:szCs w:val="22"/>
                <w:lang w:val="uk-UA"/>
              </w:rPr>
              <w:t>«Методика та організація наукових досліджень»</w:t>
            </w:r>
            <w:r w:rsidRPr="00B41EC9">
              <w:rPr>
                <w:color w:val="auto"/>
                <w:sz w:val="22"/>
                <w:szCs w:val="22"/>
                <w:lang w:val="uk-UA"/>
              </w:rPr>
              <w:t xml:space="preserve"> є нормативною дисципліною зі спеціальності 061 – журналістика для освітньо-професійної програми «Міжнародна журналістика» другого (магістерського) рівня вищої освіти, яку викладають в 3 семестрі в обсязі 3 кредити (за Європейською Кредитно-Трансферною Системою ECTS). </w:t>
            </w:r>
          </w:p>
        </w:tc>
      </w:tr>
      <w:tr w:rsidR="00314B0A" w:rsidRPr="00B41EC9" w14:paraId="1A3744DF" w14:textId="77777777" w:rsidTr="00B41EC9">
        <w:trPr>
          <w:trHeight w:val="151"/>
        </w:trPr>
        <w:tc>
          <w:tcPr>
            <w:tcW w:w="2410" w:type="dxa"/>
            <w:tcBorders>
              <w:top w:val="single" w:sz="4" w:space="0" w:color="000000"/>
              <w:left w:val="single" w:sz="4" w:space="0" w:color="000000"/>
              <w:bottom w:val="single" w:sz="4" w:space="0" w:color="000000"/>
              <w:right w:val="single" w:sz="4" w:space="0" w:color="000000"/>
            </w:tcBorders>
          </w:tcPr>
          <w:p w14:paraId="38C4D27A" w14:textId="77777777" w:rsidR="00314B0A" w:rsidRPr="00B41EC9" w:rsidRDefault="00314B0A" w:rsidP="00314B0A">
            <w:pPr>
              <w:jc w:val="center"/>
              <w:rPr>
                <w:b/>
                <w:color w:val="auto"/>
                <w:sz w:val="22"/>
                <w:szCs w:val="22"/>
                <w:lang w:val="uk-UA"/>
              </w:rPr>
            </w:pPr>
            <w:r w:rsidRPr="00B41EC9">
              <w:rPr>
                <w:b/>
                <w:color w:val="auto"/>
                <w:sz w:val="22"/>
                <w:szCs w:val="22"/>
                <w:lang w:val="uk-UA"/>
              </w:rPr>
              <w:t>Коротка анотація курсу</w:t>
            </w:r>
          </w:p>
        </w:tc>
        <w:tc>
          <w:tcPr>
            <w:tcW w:w="8080" w:type="dxa"/>
            <w:tcBorders>
              <w:top w:val="single" w:sz="4" w:space="0" w:color="000000"/>
              <w:left w:val="single" w:sz="4" w:space="0" w:color="000000"/>
              <w:bottom w:val="single" w:sz="4" w:space="0" w:color="000000"/>
              <w:right w:val="single" w:sz="4" w:space="0" w:color="000000"/>
            </w:tcBorders>
          </w:tcPr>
          <w:p w14:paraId="470EB4B4" w14:textId="4CA9B7D7" w:rsidR="00314B0A" w:rsidRPr="00B41EC9" w:rsidRDefault="00314B0A" w:rsidP="00314B0A">
            <w:pPr>
              <w:rPr>
                <w:color w:val="auto"/>
                <w:sz w:val="22"/>
                <w:szCs w:val="22"/>
                <w:lang w:val="uk-UA"/>
              </w:rPr>
            </w:pPr>
            <w:r w:rsidRPr="00B41EC9">
              <w:rPr>
                <w:sz w:val="22"/>
                <w:szCs w:val="22"/>
                <w:lang w:val="uk-UA"/>
              </w:rPr>
              <w:t xml:space="preserve">Навчальну дисципліну розроблено таким чином, щоб надати студентам знання про змістові й стильові характеристики сучасного наукового дослідження загалом та специфіку студій у сфері мас-медіа зокрема, особливості розробки плану досліджень, збору емпіричного матеріалу та опрацювання джерел, структуру як концептуальну й композиційну основу наукового тексту, сучасні гуманітарні та соціологічні методи як інструменти осягнення наукових цілей, методику як покрокову схему реалізації дослідницького проєкту, аргументні алгоритми тексту та вимоги до презентаційної фази наукової роботи. </w:t>
            </w:r>
          </w:p>
        </w:tc>
      </w:tr>
      <w:tr w:rsidR="00314B0A" w:rsidRPr="00B41EC9" w14:paraId="01DA402D" w14:textId="77777777" w:rsidTr="00B41EC9">
        <w:trPr>
          <w:trHeight w:val="151"/>
        </w:trPr>
        <w:tc>
          <w:tcPr>
            <w:tcW w:w="2410" w:type="dxa"/>
            <w:tcBorders>
              <w:top w:val="single" w:sz="4" w:space="0" w:color="000000"/>
              <w:left w:val="single" w:sz="4" w:space="0" w:color="000000"/>
              <w:bottom w:val="single" w:sz="4" w:space="0" w:color="000000"/>
              <w:right w:val="single" w:sz="4" w:space="0" w:color="000000"/>
            </w:tcBorders>
          </w:tcPr>
          <w:p w14:paraId="5559CC91" w14:textId="77777777" w:rsidR="00314B0A" w:rsidRPr="00B41EC9" w:rsidRDefault="00314B0A" w:rsidP="00314B0A">
            <w:pPr>
              <w:jc w:val="center"/>
              <w:rPr>
                <w:b/>
                <w:color w:val="auto"/>
                <w:sz w:val="22"/>
                <w:szCs w:val="22"/>
                <w:lang w:val="uk-UA"/>
              </w:rPr>
            </w:pPr>
            <w:r w:rsidRPr="00B41EC9">
              <w:rPr>
                <w:b/>
                <w:color w:val="auto"/>
                <w:sz w:val="22"/>
                <w:szCs w:val="22"/>
                <w:lang w:val="uk-UA"/>
              </w:rPr>
              <w:t>Мета та цілі курсу</w:t>
            </w:r>
          </w:p>
        </w:tc>
        <w:tc>
          <w:tcPr>
            <w:tcW w:w="8080" w:type="dxa"/>
            <w:tcBorders>
              <w:top w:val="single" w:sz="4" w:space="0" w:color="000000"/>
              <w:left w:val="single" w:sz="4" w:space="0" w:color="000000"/>
              <w:bottom w:val="single" w:sz="4" w:space="0" w:color="000000"/>
              <w:right w:val="single" w:sz="4" w:space="0" w:color="000000"/>
            </w:tcBorders>
          </w:tcPr>
          <w:p w14:paraId="1EAC3177" w14:textId="77777777" w:rsidR="00314B0A" w:rsidRPr="00B41EC9" w:rsidRDefault="00314B0A" w:rsidP="00314B0A">
            <w:pPr>
              <w:rPr>
                <w:sz w:val="22"/>
                <w:szCs w:val="22"/>
                <w:lang w:val="uk-UA"/>
              </w:rPr>
            </w:pPr>
            <w:r w:rsidRPr="00B41EC9">
              <w:rPr>
                <w:sz w:val="22"/>
                <w:szCs w:val="22"/>
                <w:lang w:val="uk-UA"/>
              </w:rPr>
              <w:t xml:space="preserve">Мета дисципліни – сформувати у студентів системне уявлення про інструментарій методів та змістові компоненти </w:t>
            </w:r>
            <w:proofErr w:type="spellStart"/>
            <w:r w:rsidRPr="00B41EC9">
              <w:rPr>
                <w:sz w:val="22"/>
                <w:szCs w:val="22"/>
                <w:lang w:val="uk-UA"/>
              </w:rPr>
              <w:t>журналістикознавчих</w:t>
            </w:r>
            <w:proofErr w:type="spellEnd"/>
            <w:r w:rsidRPr="00B41EC9">
              <w:rPr>
                <w:sz w:val="22"/>
                <w:szCs w:val="22"/>
                <w:lang w:val="uk-UA"/>
              </w:rPr>
              <w:t xml:space="preserve"> досліджень, розвинути практичні навички концептуального аналізу, наукового письма та риторичного викладу, необхідні для розробки дослідницького проєкту та висвітлення його результатів у публічному просторі. </w:t>
            </w:r>
          </w:p>
          <w:p w14:paraId="1E496CA9" w14:textId="4319638E" w:rsidR="00314B0A" w:rsidRPr="00B41EC9" w:rsidRDefault="00314B0A" w:rsidP="00314B0A">
            <w:pPr>
              <w:rPr>
                <w:color w:val="auto"/>
                <w:sz w:val="22"/>
                <w:szCs w:val="22"/>
                <w:lang w:val="uk-UA"/>
              </w:rPr>
            </w:pPr>
            <w:r w:rsidRPr="00B41EC9">
              <w:rPr>
                <w:sz w:val="22"/>
                <w:szCs w:val="22"/>
                <w:lang w:val="uk-UA"/>
              </w:rPr>
              <w:t xml:space="preserve">Цілі (завдання) дисципліни – ознайомити студентів з основами підготовки, реалізації та презентації наукової праці </w:t>
            </w:r>
            <w:proofErr w:type="spellStart"/>
            <w:r w:rsidRPr="00B41EC9">
              <w:rPr>
                <w:sz w:val="22"/>
                <w:szCs w:val="22"/>
                <w:lang w:val="uk-UA"/>
              </w:rPr>
              <w:t>медіазнавчого</w:t>
            </w:r>
            <w:proofErr w:type="spellEnd"/>
            <w:r w:rsidRPr="00B41EC9">
              <w:rPr>
                <w:sz w:val="22"/>
                <w:szCs w:val="22"/>
                <w:lang w:val="uk-UA"/>
              </w:rPr>
              <w:t xml:space="preserve"> спрямування, принципами аналізу термінології та теорій у сучасній науковій роботі, видами фактичного матеріалу, класифікацією аргументів, типологією методів, специфікою залучення кількісних даних, можливостями проведення моніторингу та опитувань у межах обраних тем, а також з етичним кодом і стандартами доброчесності дослідника.</w:t>
            </w:r>
          </w:p>
        </w:tc>
      </w:tr>
      <w:tr w:rsidR="00AA6794" w:rsidRPr="00B41EC9" w14:paraId="3E8957FB" w14:textId="77777777" w:rsidTr="00B41EC9">
        <w:trPr>
          <w:trHeight w:val="151"/>
        </w:trPr>
        <w:tc>
          <w:tcPr>
            <w:tcW w:w="2410" w:type="dxa"/>
            <w:tcBorders>
              <w:top w:val="single" w:sz="4" w:space="0" w:color="000000"/>
              <w:left w:val="single" w:sz="4" w:space="0" w:color="000000"/>
              <w:bottom w:val="single" w:sz="4" w:space="0" w:color="000000"/>
              <w:right w:val="single" w:sz="4" w:space="0" w:color="000000"/>
            </w:tcBorders>
          </w:tcPr>
          <w:p w14:paraId="2CDCBB57" w14:textId="77777777" w:rsidR="00AA6794" w:rsidRPr="00B41EC9" w:rsidRDefault="00AA6794" w:rsidP="00AA6794">
            <w:pPr>
              <w:ind w:left="360"/>
              <w:jc w:val="center"/>
              <w:rPr>
                <w:b/>
                <w:color w:val="auto"/>
                <w:sz w:val="22"/>
                <w:szCs w:val="22"/>
                <w:lang w:val="uk-UA"/>
              </w:rPr>
            </w:pPr>
            <w:bookmarkStart w:id="0" w:name="_Hlk138694570"/>
            <w:r w:rsidRPr="00B41EC9">
              <w:rPr>
                <w:b/>
                <w:bCs/>
                <w:color w:val="auto"/>
                <w:sz w:val="22"/>
                <w:szCs w:val="22"/>
                <w:lang w:val="uk-UA" w:eastAsia="uk-UA"/>
              </w:rPr>
              <w:t>Література для вивчення дисципліни</w:t>
            </w:r>
          </w:p>
        </w:tc>
        <w:tc>
          <w:tcPr>
            <w:tcW w:w="8080" w:type="dxa"/>
            <w:tcBorders>
              <w:top w:val="single" w:sz="4" w:space="0" w:color="000000"/>
              <w:left w:val="single" w:sz="4" w:space="0" w:color="000000"/>
              <w:bottom w:val="single" w:sz="4" w:space="0" w:color="000000"/>
              <w:right w:val="single" w:sz="4" w:space="0" w:color="000000"/>
            </w:tcBorders>
          </w:tcPr>
          <w:p w14:paraId="01F73CA9" w14:textId="77777777" w:rsidR="00AA6794" w:rsidRPr="00B41EC9" w:rsidRDefault="00AA6794" w:rsidP="00AA6794">
            <w:pPr>
              <w:jc w:val="center"/>
              <w:rPr>
                <w:b/>
                <w:bCs/>
                <w:sz w:val="22"/>
                <w:szCs w:val="22"/>
                <w:lang w:val="uk-UA"/>
              </w:rPr>
            </w:pPr>
            <w:r w:rsidRPr="00B41EC9">
              <w:rPr>
                <w:b/>
                <w:bCs/>
                <w:sz w:val="22"/>
                <w:szCs w:val="22"/>
                <w:lang w:val="uk-UA"/>
              </w:rPr>
              <w:t>Базова</w:t>
            </w:r>
          </w:p>
          <w:p w14:paraId="57939C92" w14:textId="77777777" w:rsidR="00AA6794" w:rsidRPr="00B41EC9" w:rsidRDefault="00AA6794" w:rsidP="00AA6794">
            <w:pPr>
              <w:contextualSpacing/>
              <w:rPr>
                <w:sz w:val="22"/>
                <w:szCs w:val="22"/>
                <w:lang w:val="uk-UA"/>
              </w:rPr>
            </w:pPr>
          </w:p>
          <w:p w14:paraId="25A19779" w14:textId="77777777" w:rsidR="00651969" w:rsidRPr="00B41EC9" w:rsidRDefault="00651969" w:rsidP="005B098A">
            <w:pPr>
              <w:numPr>
                <w:ilvl w:val="0"/>
                <w:numId w:val="1"/>
              </w:numPr>
              <w:pBdr>
                <w:top w:val="nil"/>
                <w:left w:val="nil"/>
                <w:bottom w:val="nil"/>
                <w:right w:val="nil"/>
                <w:between w:val="nil"/>
              </w:pBdr>
              <w:ind w:left="333"/>
              <w:rPr>
                <w:sz w:val="22"/>
                <w:szCs w:val="22"/>
                <w:lang w:val="uk-UA"/>
              </w:rPr>
            </w:pPr>
            <w:proofErr w:type="spellStart"/>
            <w:r w:rsidRPr="00B41EC9">
              <w:rPr>
                <w:sz w:val="22"/>
                <w:szCs w:val="22"/>
                <w:lang w:val="uk-UA"/>
              </w:rPr>
              <w:t>Communication</w:t>
            </w:r>
            <w:proofErr w:type="spellEnd"/>
            <w:r w:rsidRPr="00B41EC9">
              <w:rPr>
                <w:sz w:val="22"/>
                <w:szCs w:val="22"/>
                <w:lang w:val="uk-UA"/>
              </w:rPr>
              <w:t xml:space="preserve"> </w:t>
            </w:r>
            <w:proofErr w:type="spellStart"/>
            <w:r w:rsidRPr="00B41EC9">
              <w:rPr>
                <w:sz w:val="22"/>
                <w:szCs w:val="22"/>
                <w:lang w:val="uk-UA"/>
              </w:rPr>
              <w:t>Studies</w:t>
            </w:r>
            <w:proofErr w:type="spellEnd"/>
            <w:r w:rsidRPr="00B41EC9">
              <w:rPr>
                <w:sz w:val="22"/>
                <w:szCs w:val="22"/>
                <w:lang w:val="uk-UA"/>
              </w:rPr>
              <w:t xml:space="preserve">: </w:t>
            </w:r>
            <w:proofErr w:type="spellStart"/>
            <w:r w:rsidRPr="00B41EC9">
              <w:rPr>
                <w:sz w:val="22"/>
                <w:szCs w:val="22"/>
                <w:lang w:val="uk-UA"/>
              </w:rPr>
              <w:t>Social</w:t>
            </w:r>
            <w:proofErr w:type="spellEnd"/>
            <w:r w:rsidRPr="00B41EC9">
              <w:rPr>
                <w:sz w:val="22"/>
                <w:szCs w:val="22"/>
                <w:lang w:val="uk-UA"/>
              </w:rPr>
              <w:t xml:space="preserve"> </w:t>
            </w:r>
            <w:proofErr w:type="spellStart"/>
            <w:r w:rsidRPr="00B41EC9">
              <w:rPr>
                <w:sz w:val="22"/>
                <w:szCs w:val="22"/>
                <w:lang w:val="uk-UA"/>
              </w:rPr>
              <w:t>Media</w:t>
            </w:r>
            <w:proofErr w:type="spellEnd"/>
            <w:r w:rsidRPr="00B41EC9">
              <w:rPr>
                <w:sz w:val="22"/>
                <w:szCs w:val="22"/>
                <w:lang w:val="uk-UA"/>
              </w:rPr>
              <w:t xml:space="preserve">: </w:t>
            </w:r>
            <w:proofErr w:type="spellStart"/>
            <w:r w:rsidRPr="00B41EC9">
              <w:rPr>
                <w:sz w:val="22"/>
                <w:szCs w:val="22"/>
                <w:lang w:val="uk-UA"/>
              </w:rPr>
              <w:t>New</w:t>
            </w:r>
            <w:proofErr w:type="spellEnd"/>
            <w:r w:rsidRPr="00B41EC9">
              <w:rPr>
                <w:sz w:val="22"/>
                <w:szCs w:val="22"/>
                <w:lang w:val="uk-UA"/>
              </w:rPr>
              <w:t xml:space="preserve"> </w:t>
            </w:r>
            <w:proofErr w:type="spellStart"/>
            <w:r w:rsidRPr="00B41EC9">
              <w:rPr>
                <w:sz w:val="22"/>
                <w:szCs w:val="22"/>
                <w:lang w:val="uk-UA"/>
              </w:rPr>
              <w:t>Media</w:t>
            </w:r>
            <w:proofErr w:type="spellEnd"/>
            <w:r w:rsidRPr="00B41EC9">
              <w:rPr>
                <w:sz w:val="22"/>
                <w:szCs w:val="22"/>
                <w:lang w:val="uk-UA"/>
              </w:rPr>
              <w:t xml:space="preserve"> : </w:t>
            </w:r>
            <w:proofErr w:type="spellStart"/>
            <w:r w:rsidRPr="00B41EC9">
              <w:rPr>
                <w:sz w:val="22"/>
                <w:szCs w:val="22"/>
                <w:lang w:val="uk-UA"/>
              </w:rPr>
              <w:t>Digital</w:t>
            </w:r>
            <w:proofErr w:type="spellEnd"/>
            <w:r w:rsidRPr="00B41EC9">
              <w:rPr>
                <w:sz w:val="22"/>
                <w:szCs w:val="22"/>
                <w:lang w:val="uk-UA"/>
              </w:rPr>
              <w:t xml:space="preserve"> </w:t>
            </w:r>
            <w:proofErr w:type="spellStart"/>
            <w:r w:rsidRPr="00B41EC9">
              <w:rPr>
                <w:sz w:val="22"/>
                <w:szCs w:val="22"/>
                <w:lang w:val="uk-UA"/>
              </w:rPr>
              <w:t>Media</w:t>
            </w:r>
            <w:proofErr w:type="spellEnd"/>
            <w:r w:rsidRPr="00B41EC9">
              <w:rPr>
                <w:sz w:val="22"/>
                <w:szCs w:val="22"/>
                <w:lang w:val="uk-UA"/>
              </w:rPr>
              <w:t xml:space="preserve">. </w:t>
            </w:r>
            <w:hyperlink r:id="rId13" w:history="1">
              <w:r w:rsidRPr="00B41EC9">
                <w:rPr>
                  <w:rStyle w:val="a4"/>
                  <w:sz w:val="22"/>
                  <w:szCs w:val="22"/>
                  <w:lang w:val="uk-UA"/>
                </w:rPr>
                <w:t>https://guides.lib.uw.edu/c.php?g=341464&amp;p=2303720</w:t>
              </w:r>
            </w:hyperlink>
            <w:r w:rsidRPr="00B41EC9">
              <w:rPr>
                <w:sz w:val="22"/>
                <w:szCs w:val="22"/>
                <w:lang w:val="uk-UA"/>
              </w:rPr>
              <w:t xml:space="preserve"> </w:t>
            </w:r>
          </w:p>
          <w:p w14:paraId="433CD0CD" w14:textId="77777777" w:rsidR="00651969" w:rsidRPr="00B41EC9" w:rsidRDefault="00651969" w:rsidP="005B098A">
            <w:pPr>
              <w:numPr>
                <w:ilvl w:val="0"/>
                <w:numId w:val="1"/>
              </w:numPr>
              <w:ind w:left="333"/>
              <w:contextualSpacing/>
              <w:rPr>
                <w:sz w:val="22"/>
                <w:szCs w:val="22"/>
                <w:lang w:val="uk-UA"/>
              </w:rPr>
            </w:pPr>
            <w:proofErr w:type="spellStart"/>
            <w:r w:rsidRPr="00B41EC9">
              <w:rPr>
                <w:sz w:val="22"/>
                <w:szCs w:val="22"/>
                <w:lang w:val="uk-UA"/>
              </w:rPr>
              <w:t>Traboco</w:t>
            </w:r>
            <w:proofErr w:type="spellEnd"/>
            <w:r w:rsidRPr="00B41EC9">
              <w:rPr>
                <w:sz w:val="22"/>
                <w:szCs w:val="22"/>
                <w:lang w:val="uk-UA"/>
              </w:rPr>
              <w:t xml:space="preserve">, L., </w:t>
            </w:r>
            <w:proofErr w:type="spellStart"/>
            <w:r w:rsidRPr="00B41EC9">
              <w:rPr>
                <w:sz w:val="22"/>
                <w:szCs w:val="22"/>
                <w:lang w:val="uk-UA"/>
              </w:rPr>
              <w:t>et</w:t>
            </w:r>
            <w:proofErr w:type="spellEnd"/>
            <w:r w:rsidRPr="00B41EC9">
              <w:rPr>
                <w:sz w:val="22"/>
                <w:szCs w:val="22"/>
                <w:lang w:val="uk-UA"/>
              </w:rPr>
              <w:t xml:space="preserve"> </w:t>
            </w:r>
            <w:proofErr w:type="spellStart"/>
            <w:r w:rsidRPr="00B41EC9">
              <w:rPr>
                <w:sz w:val="22"/>
                <w:szCs w:val="22"/>
                <w:lang w:val="uk-UA"/>
              </w:rPr>
              <w:t>al</w:t>
            </w:r>
            <w:proofErr w:type="spellEnd"/>
            <w:r w:rsidRPr="00B41EC9">
              <w:rPr>
                <w:sz w:val="22"/>
                <w:szCs w:val="22"/>
                <w:lang w:val="uk-UA"/>
              </w:rPr>
              <w:t xml:space="preserve">. </w:t>
            </w:r>
            <w:proofErr w:type="spellStart"/>
            <w:r w:rsidRPr="00B41EC9">
              <w:rPr>
                <w:sz w:val="22"/>
                <w:szCs w:val="22"/>
                <w:lang w:val="uk-UA"/>
              </w:rPr>
              <w:t>Designing</w:t>
            </w:r>
            <w:proofErr w:type="spellEnd"/>
            <w:r w:rsidRPr="00B41EC9">
              <w:rPr>
                <w:sz w:val="22"/>
                <w:szCs w:val="22"/>
                <w:lang w:val="uk-UA"/>
              </w:rPr>
              <w:t xml:space="preserve"> </w:t>
            </w:r>
            <w:proofErr w:type="spellStart"/>
            <w:r w:rsidRPr="00B41EC9">
              <w:rPr>
                <w:sz w:val="22"/>
                <w:szCs w:val="22"/>
                <w:lang w:val="uk-UA"/>
              </w:rPr>
              <w:t>Infographics</w:t>
            </w:r>
            <w:proofErr w:type="spellEnd"/>
            <w:r w:rsidRPr="00B41EC9">
              <w:rPr>
                <w:sz w:val="22"/>
                <w:szCs w:val="22"/>
                <w:lang w:val="uk-UA"/>
              </w:rPr>
              <w:t xml:space="preserve">: </w:t>
            </w:r>
            <w:proofErr w:type="spellStart"/>
            <w:r w:rsidRPr="00B41EC9">
              <w:rPr>
                <w:sz w:val="22"/>
                <w:szCs w:val="22"/>
                <w:lang w:val="uk-UA"/>
              </w:rPr>
              <w:t>Visual</w:t>
            </w:r>
            <w:proofErr w:type="spellEnd"/>
            <w:r w:rsidRPr="00B41EC9">
              <w:rPr>
                <w:sz w:val="22"/>
                <w:szCs w:val="22"/>
                <w:lang w:val="uk-UA"/>
              </w:rPr>
              <w:t xml:space="preserve"> </w:t>
            </w:r>
            <w:proofErr w:type="spellStart"/>
            <w:r w:rsidRPr="00B41EC9">
              <w:rPr>
                <w:sz w:val="22"/>
                <w:szCs w:val="22"/>
                <w:lang w:val="uk-UA"/>
              </w:rPr>
              <w:t>Representations</w:t>
            </w:r>
            <w:proofErr w:type="spellEnd"/>
            <w:r w:rsidRPr="00B41EC9">
              <w:rPr>
                <w:sz w:val="22"/>
                <w:szCs w:val="22"/>
                <w:lang w:val="uk-UA"/>
              </w:rPr>
              <w:t xml:space="preserve"> </w:t>
            </w:r>
            <w:proofErr w:type="spellStart"/>
            <w:r w:rsidRPr="00B41EC9">
              <w:rPr>
                <w:sz w:val="22"/>
                <w:szCs w:val="22"/>
                <w:lang w:val="uk-UA"/>
              </w:rPr>
              <w:t>for</w:t>
            </w:r>
            <w:proofErr w:type="spellEnd"/>
            <w:r w:rsidRPr="00B41EC9">
              <w:rPr>
                <w:sz w:val="22"/>
                <w:szCs w:val="22"/>
                <w:lang w:val="uk-UA"/>
              </w:rPr>
              <w:t xml:space="preserve"> </w:t>
            </w:r>
            <w:proofErr w:type="spellStart"/>
            <w:r w:rsidRPr="00B41EC9">
              <w:rPr>
                <w:sz w:val="22"/>
                <w:szCs w:val="22"/>
                <w:lang w:val="uk-UA"/>
              </w:rPr>
              <w:t>Enhancing</w:t>
            </w:r>
            <w:proofErr w:type="spellEnd"/>
            <w:r w:rsidRPr="00B41EC9">
              <w:rPr>
                <w:sz w:val="22"/>
                <w:szCs w:val="22"/>
                <w:lang w:val="uk-UA"/>
              </w:rPr>
              <w:t xml:space="preserve"> </w:t>
            </w:r>
            <w:proofErr w:type="spellStart"/>
            <w:r w:rsidRPr="00B41EC9">
              <w:rPr>
                <w:sz w:val="22"/>
                <w:szCs w:val="22"/>
                <w:lang w:val="uk-UA"/>
              </w:rPr>
              <w:t>Education</w:t>
            </w:r>
            <w:proofErr w:type="spellEnd"/>
            <w:r w:rsidRPr="00B41EC9">
              <w:rPr>
                <w:sz w:val="22"/>
                <w:szCs w:val="22"/>
                <w:lang w:val="uk-UA"/>
              </w:rPr>
              <w:t xml:space="preserve">, </w:t>
            </w:r>
            <w:proofErr w:type="spellStart"/>
            <w:r w:rsidRPr="00B41EC9">
              <w:rPr>
                <w:sz w:val="22"/>
                <w:szCs w:val="22"/>
                <w:lang w:val="uk-UA"/>
              </w:rPr>
              <w:t>Communication</w:t>
            </w:r>
            <w:proofErr w:type="spellEnd"/>
            <w:r w:rsidRPr="00B41EC9">
              <w:rPr>
                <w:sz w:val="22"/>
                <w:szCs w:val="22"/>
                <w:lang w:val="uk-UA"/>
              </w:rPr>
              <w:t xml:space="preserve">, </w:t>
            </w:r>
            <w:proofErr w:type="spellStart"/>
            <w:r w:rsidRPr="00B41EC9">
              <w:rPr>
                <w:sz w:val="22"/>
                <w:szCs w:val="22"/>
                <w:lang w:val="uk-UA"/>
              </w:rPr>
              <w:t>and</w:t>
            </w:r>
            <w:proofErr w:type="spellEnd"/>
            <w:r w:rsidRPr="00B41EC9">
              <w:rPr>
                <w:sz w:val="22"/>
                <w:szCs w:val="22"/>
                <w:lang w:val="uk-UA"/>
              </w:rPr>
              <w:t xml:space="preserve"> </w:t>
            </w:r>
            <w:proofErr w:type="spellStart"/>
            <w:r w:rsidRPr="00B41EC9">
              <w:rPr>
                <w:sz w:val="22"/>
                <w:szCs w:val="22"/>
                <w:lang w:val="uk-UA"/>
              </w:rPr>
              <w:t>Scientific</w:t>
            </w:r>
            <w:proofErr w:type="spellEnd"/>
            <w:r w:rsidRPr="00B41EC9">
              <w:rPr>
                <w:sz w:val="22"/>
                <w:szCs w:val="22"/>
                <w:lang w:val="uk-UA"/>
              </w:rPr>
              <w:t xml:space="preserve"> </w:t>
            </w:r>
            <w:proofErr w:type="spellStart"/>
            <w:r w:rsidRPr="00B41EC9">
              <w:rPr>
                <w:sz w:val="22"/>
                <w:szCs w:val="22"/>
                <w:lang w:val="uk-UA"/>
              </w:rPr>
              <w:t>Research</w:t>
            </w:r>
            <w:proofErr w:type="spellEnd"/>
            <w:r w:rsidRPr="00B41EC9">
              <w:rPr>
                <w:sz w:val="22"/>
                <w:szCs w:val="22"/>
                <w:lang w:val="uk-UA"/>
              </w:rPr>
              <w:t xml:space="preserve">. 2022. Режим доступу: </w:t>
            </w:r>
            <w:hyperlink r:id="rId14" w:history="1">
              <w:r w:rsidRPr="00B41EC9">
                <w:rPr>
                  <w:rStyle w:val="a4"/>
                  <w:sz w:val="22"/>
                  <w:szCs w:val="22"/>
                  <w:lang w:val="uk-UA"/>
                </w:rPr>
                <w:t>https://www.ncbi.nlm.nih.gov/pmc/articles/PMC9274103/</w:t>
              </w:r>
            </w:hyperlink>
            <w:r w:rsidRPr="00B41EC9">
              <w:rPr>
                <w:sz w:val="22"/>
                <w:szCs w:val="22"/>
                <w:lang w:val="uk-UA"/>
              </w:rPr>
              <w:t xml:space="preserve"> </w:t>
            </w:r>
          </w:p>
          <w:p w14:paraId="0F232C21" w14:textId="77777777" w:rsidR="00651969" w:rsidRPr="00B41EC9" w:rsidRDefault="00651969" w:rsidP="005B098A">
            <w:pPr>
              <w:numPr>
                <w:ilvl w:val="0"/>
                <w:numId w:val="1"/>
              </w:numPr>
              <w:ind w:left="333"/>
              <w:contextualSpacing/>
              <w:rPr>
                <w:sz w:val="22"/>
                <w:szCs w:val="22"/>
                <w:lang w:val="uk-UA"/>
              </w:rPr>
            </w:pPr>
            <w:proofErr w:type="spellStart"/>
            <w:r w:rsidRPr="00B41EC9">
              <w:rPr>
                <w:sz w:val="22"/>
                <w:szCs w:val="22"/>
                <w:lang w:val="uk-UA"/>
              </w:rPr>
              <w:t>Бхаттачерджи</w:t>
            </w:r>
            <w:proofErr w:type="spellEnd"/>
            <w:r w:rsidRPr="00B41EC9">
              <w:rPr>
                <w:sz w:val="22"/>
                <w:szCs w:val="22"/>
                <w:lang w:val="uk-UA"/>
              </w:rPr>
              <w:t xml:space="preserve"> А., Ситник Н. Методологія та організація наукових досліджень. 2022. Режим доступу: </w:t>
            </w:r>
            <w:hyperlink r:id="rId15" w:history="1">
              <w:r w:rsidRPr="00B41EC9">
                <w:rPr>
                  <w:rStyle w:val="a4"/>
                  <w:sz w:val="22"/>
                  <w:szCs w:val="22"/>
                  <w:lang w:val="uk-UA"/>
                </w:rPr>
                <w:t>https://ela.kpi.ua/bitstream/123456789/49231/1/Metodolohiia_orhanizatsiia_n aukovykh_doslidzhen_2022.pdf</w:t>
              </w:r>
            </w:hyperlink>
            <w:r w:rsidRPr="00B41EC9">
              <w:rPr>
                <w:sz w:val="22"/>
                <w:szCs w:val="22"/>
                <w:lang w:val="uk-UA"/>
              </w:rPr>
              <w:t xml:space="preserve"> </w:t>
            </w:r>
          </w:p>
          <w:p w14:paraId="07809669" w14:textId="581E4B0C" w:rsidR="00651969" w:rsidRPr="00B41EC9" w:rsidRDefault="00651969" w:rsidP="005B098A">
            <w:pPr>
              <w:numPr>
                <w:ilvl w:val="0"/>
                <w:numId w:val="1"/>
              </w:numPr>
              <w:ind w:left="333"/>
              <w:contextualSpacing/>
              <w:rPr>
                <w:sz w:val="22"/>
                <w:szCs w:val="22"/>
                <w:lang w:val="uk-UA"/>
              </w:rPr>
            </w:pPr>
            <w:r w:rsidRPr="00B41EC9">
              <w:rPr>
                <w:sz w:val="22"/>
                <w:szCs w:val="22"/>
                <w:lang w:val="uk-UA"/>
              </w:rPr>
              <w:t xml:space="preserve">Кость Степан. Методологія дослідження соціальних комунікацій (теорії та історії журналістики): </w:t>
            </w:r>
            <w:proofErr w:type="spellStart"/>
            <w:r w:rsidRPr="00B41EC9">
              <w:rPr>
                <w:sz w:val="22"/>
                <w:szCs w:val="22"/>
                <w:lang w:val="uk-UA"/>
              </w:rPr>
              <w:t>Навч</w:t>
            </w:r>
            <w:proofErr w:type="spellEnd"/>
            <w:r w:rsidRPr="00B41EC9">
              <w:rPr>
                <w:sz w:val="22"/>
                <w:szCs w:val="22"/>
                <w:lang w:val="uk-UA"/>
              </w:rPr>
              <w:t xml:space="preserve">. </w:t>
            </w:r>
            <w:proofErr w:type="spellStart"/>
            <w:r w:rsidRPr="00B41EC9">
              <w:rPr>
                <w:sz w:val="22"/>
                <w:szCs w:val="22"/>
                <w:lang w:val="uk-UA"/>
              </w:rPr>
              <w:t>посіб</w:t>
            </w:r>
            <w:proofErr w:type="spellEnd"/>
            <w:r w:rsidRPr="00B41EC9">
              <w:rPr>
                <w:sz w:val="22"/>
                <w:szCs w:val="22"/>
                <w:lang w:val="uk-UA"/>
              </w:rPr>
              <w:t xml:space="preserve">. </w:t>
            </w:r>
            <w:r w:rsidR="0046352B" w:rsidRPr="00B41EC9">
              <w:rPr>
                <w:sz w:val="22"/>
                <w:szCs w:val="22"/>
                <w:lang w:val="uk-UA"/>
              </w:rPr>
              <w:t>Львів: ЛНУ ім. і. Франка, 2021. 228 с.</w:t>
            </w:r>
          </w:p>
          <w:p w14:paraId="5360B7CB" w14:textId="77777777" w:rsidR="00651969" w:rsidRPr="00B41EC9" w:rsidRDefault="00651969" w:rsidP="005B098A">
            <w:pPr>
              <w:numPr>
                <w:ilvl w:val="0"/>
                <w:numId w:val="1"/>
              </w:numPr>
              <w:ind w:left="333"/>
              <w:contextualSpacing/>
              <w:rPr>
                <w:sz w:val="22"/>
                <w:szCs w:val="22"/>
                <w:lang w:val="uk-UA"/>
              </w:rPr>
            </w:pPr>
            <w:r w:rsidRPr="00B41EC9">
              <w:rPr>
                <w:sz w:val="22"/>
                <w:szCs w:val="22"/>
                <w:lang w:val="uk-UA"/>
              </w:rPr>
              <w:lastRenderedPageBreak/>
              <w:t>Методологія досліджень мас-медіа: робоча книга (</w:t>
            </w:r>
            <w:proofErr w:type="spellStart"/>
            <w:r w:rsidRPr="00B41EC9">
              <w:rPr>
                <w:sz w:val="22"/>
                <w:szCs w:val="22"/>
                <w:lang w:val="uk-UA"/>
              </w:rPr>
              <w:t>handbook</w:t>
            </w:r>
            <w:proofErr w:type="spellEnd"/>
            <w:r w:rsidRPr="00B41EC9">
              <w:rPr>
                <w:sz w:val="22"/>
                <w:szCs w:val="22"/>
                <w:lang w:val="uk-UA"/>
              </w:rPr>
              <w:t xml:space="preserve">) / за </w:t>
            </w:r>
            <w:proofErr w:type="spellStart"/>
            <w:r w:rsidRPr="00B41EC9">
              <w:rPr>
                <w:sz w:val="22"/>
                <w:szCs w:val="22"/>
                <w:lang w:val="uk-UA"/>
              </w:rPr>
              <w:t>заг</w:t>
            </w:r>
            <w:proofErr w:type="spellEnd"/>
            <w:r w:rsidRPr="00B41EC9">
              <w:rPr>
                <w:sz w:val="22"/>
                <w:szCs w:val="22"/>
                <w:lang w:val="uk-UA"/>
              </w:rPr>
              <w:t xml:space="preserve">. ред. К. Г. </w:t>
            </w:r>
            <w:proofErr w:type="spellStart"/>
            <w:r w:rsidRPr="00B41EC9">
              <w:rPr>
                <w:sz w:val="22"/>
                <w:szCs w:val="22"/>
                <w:lang w:val="uk-UA"/>
              </w:rPr>
              <w:t>Сіріньок-Долгарьової</w:t>
            </w:r>
            <w:proofErr w:type="spellEnd"/>
            <w:r w:rsidRPr="00B41EC9">
              <w:rPr>
                <w:sz w:val="22"/>
                <w:szCs w:val="22"/>
                <w:lang w:val="uk-UA"/>
              </w:rPr>
              <w:t xml:space="preserve">. Запоріжжя: ЗНУ, 2017. – 156 с. </w:t>
            </w:r>
          </w:p>
          <w:p w14:paraId="4077BD5D" w14:textId="77777777" w:rsidR="00651969" w:rsidRPr="00B41EC9" w:rsidRDefault="00651969" w:rsidP="005B098A">
            <w:pPr>
              <w:numPr>
                <w:ilvl w:val="0"/>
                <w:numId w:val="1"/>
              </w:numPr>
              <w:ind w:left="333"/>
              <w:contextualSpacing/>
              <w:rPr>
                <w:sz w:val="22"/>
                <w:szCs w:val="22"/>
                <w:lang w:val="uk-UA"/>
              </w:rPr>
            </w:pPr>
            <w:proofErr w:type="spellStart"/>
            <w:r w:rsidRPr="00B41EC9">
              <w:rPr>
                <w:sz w:val="22"/>
                <w:szCs w:val="22"/>
                <w:lang w:val="uk-UA"/>
              </w:rPr>
              <w:t>Різун</w:t>
            </w:r>
            <w:proofErr w:type="spellEnd"/>
            <w:r w:rsidRPr="00B41EC9">
              <w:rPr>
                <w:sz w:val="22"/>
                <w:szCs w:val="22"/>
                <w:lang w:val="uk-UA"/>
              </w:rPr>
              <w:t xml:space="preserve"> В. Про розвиток науки про соціальні комунікації. 2022. Режим доступу: </w:t>
            </w:r>
            <w:hyperlink r:id="rId16" w:history="1">
              <w:r w:rsidRPr="00B41EC9">
                <w:rPr>
                  <w:rStyle w:val="a4"/>
                  <w:sz w:val="22"/>
                  <w:szCs w:val="22"/>
                  <w:lang w:val="uk-UA"/>
                </w:rPr>
                <w:t>https://www.researchgate.net/publication/359718959_Pro_rozvitok_nauki_pro_socialni_komunikacii</w:t>
              </w:r>
            </w:hyperlink>
            <w:r w:rsidRPr="00B41EC9">
              <w:rPr>
                <w:sz w:val="22"/>
                <w:szCs w:val="22"/>
                <w:lang w:val="uk-UA"/>
              </w:rPr>
              <w:t xml:space="preserve"> </w:t>
            </w:r>
          </w:p>
          <w:p w14:paraId="6E436B8B" w14:textId="77777777" w:rsidR="00AA6794" w:rsidRPr="00B41EC9" w:rsidRDefault="00AA6794" w:rsidP="00AA6794">
            <w:pPr>
              <w:contextualSpacing/>
              <w:rPr>
                <w:sz w:val="22"/>
                <w:szCs w:val="22"/>
                <w:lang w:val="uk-UA"/>
              </w:rPr>
            </w:pPr>
          </w:p>
          <w:p w14:paraId="2B81AFFE" w14:textId="77777777" w:rsidR="00AA6794" w:rsidRPr="00B41EC9" w:rsidRDefault="00AA6794" w:rsidP="00AA6794">
            <w:pPr>
              <w:contextualSpacing/>
              <w:jc w:val="center"/>
              <w:rPr>
                <w:b/>
                <w:bCs/>
                <w:sz w:val="22"/>
                <w:szCs w:val="22"/>
                <w:lang w:val="uk-UA"/>
              </w:rPr>
            </w:pPr>
            <w:r w:rsidRPr="00B41EC9">
              <w:rPr>
                <w:b/>
                <w:bCs/>
                <w:sz w:val="22"/>
                <w:szCs w:val="22"/>
                <w:lang w:val="uk-UA"/>
              </w:rPr>
              <w:t>Додаткова</w:t>
            </w:r>
          </w:p>
          <w:p w14:paraId="7C4C908B" w14:textId="77777777" w:rsidR="006666F0" w:rsidRPr="00B41EC9" w:rsidRDefault="006666F0" w:rsidP="005B098A">
            <w:pPr>
              <w:numPr>
                <w:ilvl w:val="0"/>
                <w:numId w:val="1"/>
              </w:numPr>
              <w:ind w:left="333"/>
              <w:contextualSpacing/>
              <w:rPr>
                <w:sz w:val="22"/>
                <w:szCs w:val="22"/>
                <w:lang w:val="uk-UA"/>
              </w:rPr>
            </w:pPr>
            <w:proofErr w:type="spellStart"/>
            <w:r w:rsidRPr="00B41EC9">
              <w:rPr>
                <w:sz w:val="22"/>
                <w:szCs w:val="22"/>
                <w:lang w:val="uk-UA"/>
              </w:rPr>
              <w:t>Guarini</w:t>
            </w:r>
            <w:proofErr w:type="spellEnd"/>
            <w:r w:rsidRPr="00B41EC9">
              <w:rPr>
                <w:sz w:val="22"/>
                <w:szCs w:val="22"/>
                <w:lang w:val="uk-UA"/>
              </w:rPr>
              <w:t xml:space="preserve">, M., </w:t>
            </w:r>
            <w:proofErr w:type="spellStart"/>
            <w:r w:rsidRPr="00B41EC9">
              <w:rPr>
                <w:sz w:val="22"/>
                <w:szCs w:val="22"/>
                <w:lang w:val="uk-UA"/>
              </w:rPr>
              <w:t>et</w:t>
            </w:r>
            <w:proofErr w:type="spellEnd"/>
            <w:r w:rsidRPr="00B41EC9">
              <w:rPr>
                <w:sz w:val="22"/>
                <w:szCs w:val="22"/>
                <w:lang w:val="uk-UA"/>
              </w:rPr>
              <w:t xml:space="preserve"> </w:t>
            </w:r>
            <w:proofErr w:type="spellStart"/>
            <w:r w:rsidRPr="00B41EC9">
              <w:rPr>
                <w:sz w:val="22"/>
                <w:szCs w:val="22"/>
                <w:lang w:val="uk-UA"/>
              </w:rPr>
              <w:t>al</w:t>
            </w:r>
            <w:proofErr w:type="spellEnd"/>
            <w:r w:rsidRPr="00B41EC9">
              <w:rPr>
                <w:sz w:val="22"/>
                <w:szCs w:val="22"/>
                <w:lang w:val="uk-UA"/>
              </w:rPr>
              <w:t xml:space="preserve">. </w:t>
            </w:r>
            <w:proofErr w:type="spellStart"/>
            <w:r w:rsidRPr="00B41EC9">
              <w:rPr>
                <w:sz w:val="22"/>
                <w:szCs w:val="22"/>
                <w:lang w:val="uk-UA"/>
              </w:rPr>
              <w:t>Resources</w:t>
            </w:r>
            <w:proofErr w:type="spellEnd"/>
            <w:r w:rsidRPr="00B41EC9">
              <w:rPr>
                <w:sz w:val="22"/>
                <w:szCs w:val="22"/>
                <w:lang w:val="uk-UA"/>
              </w:rPr>
              <w:t xml:space="preserve"> </w:t>
            </w:r>
            <w:proofErr w:type="spellStart"/>
            <w:r w:rsidRPr="00B41EC9">
              <w:rPr>
                <w:sz w:val="22"/>
                <w:szCs w:val="22"/>
                <w:lang w:val="uk-UA"/>
              </w:rPr>
              <w:t>for</w:t>
            </w:r>
            <w:proofErr w:type="spellEnd"/>
            <w:r w:rsidRPr="00B41EC9">
              <w:rPr>
                <w:sz w:val="22"/>
                <w:szCs w:val="22"/>
                <w:lang w:val="uk-UA"/>
              </w:rPr>
              <w:t xml:space="preserve"> </w:t>
            </w:r>
            <w:proofErr w:type="spellStart"/>
            <w:r w:rsidRPr="00B41EC9">
              <w:rPr>
                <w:sz w:val="22"/>
                <w:szCs w:val="22"/>
                <w:lang w:val="uk-UA"/>
              </w:rPr>
              <w:t>Research</w:t>
            </w:r>
            <w:proofErr w:type="spellEnd"/>
            <w:r w:rsidRPr="00B41EC9">
              <w:rPr>
                <w:sz w:val="22"/>
                <w:szCs w:val="22"/>
                <w:lang w:val="uk-UA"/>
              </w:rPr>
              <w:t xml:space="preserve"> </w:t>
            </w:r>
            <w:proofErr w:type="spellStart"/>
            <w:r w:rsidRPr="00B41EC9">
              <w:rPr>
                <w:sz w:val="22"/>
                <w:szCs w:val="22"/>
                <w:lang w:val="uk-UA"/>
              </w:rPr>
              <w:t>on</w:t>
            </w:r>
            <w:proofErr w:type="spellEnd"/>
            <w:r w:rsidRPr="00B41EC9">
              <w:rPr>
                <w:sz w:val="22"/>
                <w:szCs w:val="22"/>
                <w:lang w:val="uk-UA"/>
              </w:rPr>
              <w:t xml:space="preserve"> </w:t>
            </w:r>
            <w:proofErr w:type="spellStart"/>
            <w:r w:rsidRPr="00B41EC9">
              <w:rPr>
                <w:sz w:val="22"/>
                <w:szCs w:val="22"/>
                <w:lang w:val="uk-UA"/>
              </w:rPr>
              <w:t>Analogy</w:t>
            </w:r>
            <w:proofErr w:type="spellEnd"/>
            <w:r w:rsidRPr="00B41EC9">
              <w:rPr>
                <w:sz w:val="22"/>
                <w:szCs w:val="22"/>
                <w:lang w:val="uk-UA"/>
              </w:rPr>
              <w:t xml:space="preserve">: A </w:t>
            </w:r>
            <w:proofErr w:type="spellStart"/>
            <w:r w:rsidRPr="00B41EC9">
              <w:rPr>
                <w:sz w:val="22"/>
                <w:szCs w:val="22"/>
                <w:lang w:val="uk-UA"/>
              </w:rPr>
              <w:t>Multi-disciplinary</w:t>
            </w:r>
            <w:proofErr w:type="spellEnd"/>
            <w:r w:rsidRPr="00B41EC9">
              <w:rPr>
                <w:sz w:val="22"/>
                <w:szCs w:val="22"/>
                <w:lang w:val="uk-UA"/>
              </w:rPr>
              <w:t xml:space="preserve"> </w:t>
            </w:r>
            <w:proofErr w:type="spellStart"/>
            <w:r w:rsidRPr="00B41EC9">
              <w:rPr>
                <w:sz w:val="22"/>
                <w:szCs w:val="22"/>
                <w:lang w:val="uk-UA"/>
              </w:rPr>
              <w:t>Guide</w:t>
            </w:r>
            <w:proofErr w:type="spellEnd"/>
            <w:r w:rsidRPr="00B41EC9">
              <w:rPr>
                <w:sz w:val="22"/>
                <w:szCs w:val="22"/>
                <w:lang w:val="uk-UA"/>
              </w:rPr>
              <w:t xml:space="preserve">. </w:t>
            </w:r>
            <w:proofErr w:type="spellStart"/>
            <w:r w:rsidRPr="00B41EC9">
              <w:rPr>
                <w:sz w:val="22"/>
                <w:szCs w:val="22"/>
                <w:lang w:val="uk-UA"/>
              </w:rPr>
              <w:t>Informal</w:t>
            </w:r>
            <w:proofErr w:type="spellEnd"/>
            <w:r w:rsidRPr="00B41EC9">
              <w:rPr>
                <w:sz w:val="22"/>
                <w:szCs w:val="22"/>
                <w:lang w:val="uk-UA"/>
              </w:rPr>
              <w:t xml:space="preserve"> </w:t>
            </w:r>
            <w:proofErr w:type="spellStart"/>
            <w:r w:rsidRPr="00B41EC9">
              <w:rPr>
                <w:sz w:val="22"/>
                <w:szCs w:val="22"/>
                <w:lang w:val="uk-UA"/>
              </w:rPr>
              <w:t>Logic</w:t>
            </w:r>
            <w:proofErr w:type="spellEnd"/>
            <w:r w:rsidRPr="00B41EC9">
              <w:rPr>
                <w:sz w:val="22"/>
                <w:szCs w:val="22"/>
                <w:lang w:val="uk-UA"/>
              </w:rPr>
              <w:t xml:space="preserve">. 2009, 29(2):84-197. Режим доступу: </w:t>
            </w:r>
            <w:hyperlink r:id="rId17" w:history="1">
              <w:r w:rsidRPr="00B41EC9">
                <w:rPr>
                  <w:rStyle w:val="a4"/>
                  <w:sz w:val="22"/>
                  <w:szCs w:val="22"/>
                  <w:lang w:val="uk-UA"/>
                </w:rPr>
                <w:t>https://core.ac.uk/download/pdf/72764602.pdf</w:t>
              </w:r>
            </w:hyperlink>
            <w:r w:rsidRPr="00B41EC9">
              <w:rPr>
                <w:sz w:val="22"/>
                <w:szCs w:val="22"/>
                <w:lang w:val="uk-UA"/>
              </w:rPr>
              <w:t xml:space="preserve"> </w:t>
            </w:r>
          </w:p>
          <w:p w14:paraId="20522BBE" w14:textId="77777777" w:rsidR="006666F0" w:rsidRPr="00B41EC9" w:rsidRDefault="006666F0" w:rsidP="005B098A">
            <w:pPr>
              <w:numPr>
                <w:ilvl w:val="0"/>
                <w:numId w:val="1"/>
              </w:numPr>
              <w:ind w:left="333"/>
              <w:contextualSpacing/>
              <w:rPr>
                <w:sz w:val="22"/>
                <w:szCs w:val="22"/>
                <w:lang w:val="uk-UA"/>
              </w:rPr>
            </w:pPr>
            <w:r w:rsidRPr="00B41EC9">
              <w:rPr>
                <w:sz w:val="22"/>
                <w:szCs w:val="22"/>
                <w:lang w:val="uk-UA"/>
              </w:rPr>
              <w:t xml:space="preserve">Білуха М. Т. Основи наукових досліджень. Київ: Вища школа. 1997. 271 с. </w:t>
            </w:r>
          </w:p>
          <w:p w14:paraId="0B64EC9F" w14:textId="77777777" w:rsidR="006666F0" w:rsidRPr="00B41EC9" w:rsidRDefault="006666F0" w:rsidP="005B098A">
            <w:pPr>
              <w:numPr>
                <w:ilvl w:val="0"/>
                <w:numId w:val="1"/>
              </w:numPr>
              <w:ind w:left="333"/>
              <w:contextualSpacing/>
              <w:rPr>
                <w:sz w:val="22"/>
                <w:szCs w:val="22"/>
                <w:lang w:val="uk-UA"/>
              </w:rPr>
            </w:pPr>
            <w:r w:rsidRPr="00B41EC9">
              <w:rPr>
                <w:sz w:val="22"/>
                <w:szCs w:val="22"/>
                <w:lang w:val="uk-UA"/>
              </w:rPr>
              <w:t xml:space="preserve">Губенко Д. Методологія медіа-досліджень. Режим доступу: </w:t>
            </w:r>
            <w:hyperlink r:id="rId18" w:history="1">
              <w:r w:rsidRPr="00B41EC9">
                <w:rPr>
                  <w:rStyle w:val="a4"/>
                  <w:sz w:val="22"/>
                  <w:szCs w:val="22"/>
                  <w:lang w:val="uk-UA"/>
                </w:rPr>
                <w:t>https://uk.wikibooks.org/wiki/Методологія_медіа-досліджень</w:t>
              </w:r>
            </w:hyperlink>
            <w:r w:rsidRPr="00B41EC9">
              <w:rPr>
                <w:sz w:val="22"/>
                <w:szCs w:val="22"/>
                <w:lang w:val="uk-UA"/>
              </w:rPr>
              <w:t xml:space="preserve"> </w:t>
            </w:r>
          </w:p>
          <w:p w14:paraId="39D64603" w14:textId="77777777" w:rsidR="006666F0" w:rsidRPr="00B41EC9" w:rsidRDefault="006666F0" w:rsidP="005B098A">
            <w:pPr>
              <w:numPr>
                <w:ilvl w:val="0"/>
                <w:numId w:val="1"/>
              </w:numPr>
              <w:ind w:left="333"/>
              <w:contextualSpacing/>
              <w:rPr>
                <w:rStyle w:val="a4"/>
                <w:sz w:val="22"/>
                <w:szCs w:val="22"/>
                <w:lang w:val="uk-UA" w:eastAsia="ru-RU"/>
              </w:rPr>
            </w:pPr>
            <w:r w:rsidRPr="00B41EC9">
              <w:rPr>
                <w:sz w:val="22"/>
                <w:szCs w:val="22"/>
                <w:lang w:val="uk-UA" w:eastAsia="ru-RU"/>
              </w:rPr>
              <w:t>Добірка літератури з журналістики для журналістів //</w:t>
            </w:r>
            <w:r w:rsidRPr="00B41EC9">
              <w:rPr>
                <w:sz w:val="22"/>
                <w:szCs w:val="22"/>
                <w:lang w:val="uk-UA"/>
              </w:rPr>
              <w:t xml:space="preserve"> </w:t>
            </w:r>
            <w:hyperlink r:id="rId19" w:history="1">
              <w:r w:rsidRPr="00B41EC9">
                <w:rPr>
                  <w:rStyle w:val="a4"/>
                  <w:sz w:val="22"/>
                  <w:szCs w:val="22"/>
                  <w:lang w:val="uk-UA" w:eastAsia="ru-RU"/>
                </w:rPr>
                <w:t>https://reutersinstitute.politics.ox.ac.uk/selection-readings-journalism-journalists</w:t>
              </w:r>
            </w:hyperlink>
          </w:p>
          <w:p w14:paraId="6C48A80B" w14:textId="77777777" w:rsidR="006666F0" w:rsidRPr="00B41EC9" w:rsidRDefault="006666F0" w:rsidP="005B098A">
            <w:pPr>
              <w:numPr>
                <w:ilvl w:val="0"/>
                <w:numId w:val="1"/>
              </w:numPr>
              <w:ind w:left="333"/>
              <w:contextualSpacing/>
              <w:rPr>
                <w:rStyle w:val="a4"/>
                <w:sz w:val="22"/>
                <w:szCs w:val="22"/>
                <w:lang w:val="uk-UA" w:eastAsia="ru-RU"/>
              </w:rPr>
            </w:pPr>
            <w:r w:rsidRPr="00B41EC9">
              <w:rPr>
                <w:rStyle w:val="A00"/>
                <w:rFonts w:eastAsia="Calibri"/>
                <w:sz w:val="22"/>
                <w:szCs w:val="22"/>
                <w:lang w:val="uk-UA"/>
              </w:rPr>
              <w:t xml:space="preserve">Закон України. </w:t>
            </w:r>
            <w:r w:rsidRPr="00B41EC9">
              <w:rPr>
                <w:rStyle w:val="A00"/>
                <w:sz w:val="22"/>
                <w:szCs w:val="22"/>
                <w:lang w:val="uk-UA"/>
              </w:rPr>
              <w:t>Про медіа</w:t>
            </w:r>
            <w:r w:rsidRPr="00B41EC9">
              <w:rPr>
                <w:rStyle w:val="A00"/>
                <w:rFonts w:eastAsia="Calibri"/>
                <w:sz w:val="22"/>
                <w:szCs w:val="22"/>
                <w:lang w:val="uk-UA"/>
              </w:rPr>
              <w:t xml:space="preserve">. </w:t>
            </w:r>
            <w:bookmarkStart w:id="1" w:name="n3343"/>
            <w:bookmarkEnd w:id="1"/>
            <w:r w:rsidRPr="00B41EC9">
              <w:rPr>
                <w:rStyle w:val="A00"/>
                <w:sz w:val="22"/>
                <w:szCs w:val="22"/>
                <w:lang w:val="uk-UA"/>
              </w:rPr>
              <w:t>Із змінами, внесеними згідно із Законом</w:t>
            </w:r>
            <w:r w:rsidRPr="00B41EC9">
              <w:rPr>
                <w:rStyle w:val="A00"/>
                <w:sz w:val="22"/>
                <w:szCs w:val="22"/>
                <w:lang w:val="uk-UA"/>
              </w:rPr>
              <w:br/>
            </w:r>
            <w:hyperlink r:id="rId20" w:anchor="n226" w:tgtFrame="_blank" w:history="1">
              <w:r w:rsidRPr="00B41EC9">
                <w:rPr>
                  <w:rStyle w:val="A00"/>
                  <w:sz w:val="22"/>
                  <w:szCs w:val="22"/>
                  <w:lang w:val="uk-UA"/>
                </w:rPr>
                <w:t>№ 2710-IX від 03.11.2022</w:t>
              </w:r>
            </w:hyperlink>
            <w:r w:rsidRPr="00B41EC9">
              <w:rPr>
                <w:rStyle w:val="A00"/>
                <w:sz w:val="22"/>
                <w:szCs w:val="22"/>
                <w:lang w:val="uk-UA"/>
              </w:rPr>
              <w:t xml:space="preserve">. </w:t>
            </w:r>
            <w:hyperlink r:id="rId21" w:anchor="n2351" w:history="1">
              <w:r w:rsidRPr="00B41EC9">
                <w:rPr>
                  <w:rStyle w:val="a4"/>
                  <w:bCs/>
                  <w:sz w:val="22"/>
                  <w:szCs w:val="22"/>
                  <w:lang w:val="uk-UA"/>
                </w:rPr>
                <w:t>https://zakon.rada.gov.ua/laws/show/2849-20#n2351</w:t>
              </w:r>
            </w:hyperlink>
          </w:p>
          <w:p w14:paraId="3A63AEB9" w14:textId="77777777" w:rsidR="006666F0" w:rsidRPr="00B41EC9" w:rsidRDefault="006666F0" w:rsidP="005B098A">
            <w:pPr>
              <w:numPr>
                <w:ilvl w:val="0"/>
                <w:numId w:val="1"/>
              </w:numPr>
              <w:ind w:left="333"/>
              <w:contextualSpacing/>
              <w:rPr>
                <w:sz w:val="22"/>
                <w:szCs w:val="22"/>
                <w:lang w:val="uk-UA"/>
              </w:rPr>
            </w:pPr>
            <w:proofErr w:type="spellStart"/>
            <w:r w:rsidRPr="00B41EC9">
              <w:rPr>
                <w:sz w:val="22"/>
                <w:szCs w:val="22"/>
                <w:lang w:val="uk-UA"/>
              </w:rPr>
              <w:t>Конверський</w:t>
            </w:r>
            <w:proofErr w:type="spellEnd"/>
            <w:r w:rsidRPr="00B41EC9">
              <w:rPr>
                <w:sz w:val="22"/>
                <w:szCs w:val="22"/>
                <w:lang w:val="uk-UA"/>
              </w:rPr>
              <w:t xml:space="preserve"> А. Логіка: підручник. – К.: ВПЦ Київський університет. –2017. – С. 362-390 [Розділ “Аргументація”]. Режим доступу: </w:t>
            </w:r>
            <w:hyperlink r:id="rId22" w:history="1">
              <w:r w:rsidRPr="00B41EC9">
                <w:rPr>
                  <w:rStyle w:val="a4"/>
                  <w:sz w:val="22"/>
                  <w:szCs w:val="22"/>
                  <w:lang w:val="uk-UA"/>
                </w:rPr>
                <w:t>http://philosophy.univ.kiev.ua/uploads/editor/Files/LIBRARY/KONVERSKII /11.pdf</w:t>
              </w:r>
            </w:hyperlink>
            <w:r w:rsidRPr="00B41EC9">
              <w:rPr>
                <w:sz w:val="22"/>
                <w:szCs w:val="22"/>
                <w:lang w:val="uk-UA"/>
              </w:rPr>
              <w:t xml:space="preserve"> </w:t>
            </w:r>
          </w:p>
          <w:p w14:paraId="1D32CB72" w14:textId="77777777" w:rsidR="006666F0" w:rsidRPr="00B41EC9" w:rsidRDefault="006666F0" w:rsidP="005B098A">
            <w:pPr>
              <w:numPr>
                <w:ilvl w:val="0"/>
                <w:numId w:val="1"/>
              </w:numPr>
              <w:ind w:left="333"/>
              <w:contextualSpacing/>
              <w:rPr>
                <w:sz w:val="22"/>
                <w:szCs w:val="22"/>
                <w:lang w:val="uk-UA"/>
              </w:rPr>
            </w:pPr>
            <w:r w:rsidRPr="00B41EC9">
              <w:rPr>
                <w:sz w:val="22"/>
                <w:szCs w:val="22"/>
                <w:lang w:val="uk-UA"/>
              </w:rPr>
              <w:t xml:space="preserve">Методи вивчення змісту медіа-комунікацій. Режим доступу: </w:t>
            </w:r>
            <w:hyperlink r:id="rId23" w:history="1">
              <w:r w:rsidRPr="00B41EC9">
                <w:rPr>
                  <w:rStyle w:val="a4"/>
                  <w:sz w:val="22"/>
                  <w:szCs w:val="22"/>
                  <w:lang w:val="uk-UA"/>
                </w:rPr>
                <w:t>https://uk.wikipedia.org/wiki/Методи_вивчення_змісту_медіа-комунікацій</w:t>
              </w:r>
            </w:hyperlink>
            <w:r w:rsidRPr="00B41EC9">
              <w:rPr>
                <w:sz w:val="22"/>
                <w:szCs w:val="22"/>
                <w:lang w:val="uk-UA"/>
              </w:rPr>
              <w:t xml:space="preserve"> </w:t>
            </w:r>
          </w:p>
          <w:p w14:paraId="40B39EE5" w14:textId="77777777" w:rsidR="006666F0" w:rsidRPr="00B41EC9" w:rsidRDefault="006666F0" w:rsidP="005B098A">
            <w:pPr>
              <w:numPr>
                <w:ilvl w:val="0"/>
                <w:numId w:val="1"/>
              </w:numPr>
              <w:shd w:val="clear" w:color="auto" w:fill="FFFFFF"/>
              <w:ind w:left="333"/>
              <w:contextualSpacing/>
              <w:rPr>
                <w:sz w:val="22"/>
                <w:szCs w:val="22"/>
                <w:lang w:val="uk-UA"/>
              </w:rPr>
            </w:pPr>
            <w:r w:rsidRPr="00B41EC9">
              <w:rPr>
                <w:sz w:val="22"/>
                <w:szCs w:val="22"/>
                <w:lang w:val="uk-UA"/>
              </w:rPr>
              <w:t xml:space="preserve">Новий правопис: повний текст та основні зміни. Режим доступу: </w:t>
            </w:r>
            <w:hyperlink r:id="rId24" w:history="1">
              <w:r w:rsidRPr="00B41EC9">
                <w:rPr>
                  <w:rStyle w:val="a4"/>
                  <w:sz w:val="22"/>
                  <w:szCs w:val="22"/>
                  <w:lang w:val="uk-UA"/>
                </w:rPr>
                <w:t>https://osvitoria.media/experience/novyj-pravopys-povnyj-tekst-ta-osnovnizminy/</w:t>
              </w:r>
            </w:hyperlink>
            <w:r w:rsidRPr="00B41EC9">
              <w:rPr>
                <w:sz w:val="22"/>
                <w:szCs w:val="22"/>
                <w:lang w:val="uk-UA"/>
              </w:rPr>
              <w:t xml:space="preserve"> </w:t>
            </w:r>
          </w:p>
          <w:p w14:paraId="45E37FCC" w14:textId="77777777" w:rsidR="006666F0" w:rsidRPr="00B41EC9" w:rsidRDefault="006666F0" w:rsidP="005B098A">
            <w:pPr>
              <w:numPr>
                <w:ilvl w:val="0"/>
                <w:numId w:val="1"/>
              </w:numPr>
              <w:ind w:left="333"/>
              <w:contextualSpacing/>
              <w:rPr>
                <w:sz w:val="22"/>
                <w:szCs w:val="22"/>
                <w:lang w:val="uk-UA"/>
              </w:rPr>
            </w:pPr>
            <w:proofErr w:type="spellStart"/>
            <w:r w:rsidRPr="00B41EC9">
              <w:rPr>
                <w:sz w:val="22"/>
                <w:szCs w:val="22"/>
                <w:lang w:val="uk-UA"/>
              </w:rPr>
              <w:t>Рижко</w:t>
            </w:r>
            <w:proofErr w:type="spellEnd"/>
            <w:r w:rsidRPr="00B41EC9">
              <w:rPr>
                <w:sz w:val="22"/>
                <w:szCs w:val="22"/>
                <w:lang w:val="uk-UA"/>
              </w:rPr>
              <w:t xml:space="preserve"> О. М. Плагіат як </w:t>
            </w:r>
            <w:proofErr w:type="spellStart"/>
            <w:r w:rsidRPr="00B41EC9">
              <w:rPr>
                <w:sz w:val="22"/>
                <w:szCs w:val="22"/>
                <w:lang w:val="uk-UA"/>
              </w:rPr>
              <w:t>соціальнокомунікаційне</w:t>
            </w:r>
            <w:proofErr w:type="spellEnd"/>
            <w:r w:rsidRPr="00B41EC9">
              <w:rPr>
                <w:sz w:val="22"/>
                <w:szCs w:val="22"/>
                <w:lang w:val="uk-UA"/>
              </w:rPr>
              <w:t xml:space="preserve"> явище: монографія. – Київ : Паливода А. В. [вид.], 2017. – 387 с. </w:t>
            </w:r>
          </w:p>
          <w:p w14:paraId="43AA8F53" w14:textId="77777777" w:rsidR="006666F0" w:rsidRPr="00B41EC9" w:rsidRDefault="006666F0" w:rsidP="005B098A">
            <w:pPr>
              <w:numPr>
                <w:ilvl w:val="0"/>
                <w:numId w:val="1"/>
              </w:numPr>
              <w:ind w:left="333"/>
              <w:contextualSpacing/>
              <w:rPr>
                <w:sz w:val="22"/>
                <w:szCs w:val="22"/>
                <w:lang w:val="uk-UA"/>
              </w:rPr>
            </w:pPr>
            <w:r w:rsidRPr="00B41EC9">
              <w:rPr>
                <w:sz w:val="22"/>
                <w:szCs w:val="22"/>
                <w:lang w:val="uk-UA"/>
              </w:rPr>
              <w:t xml:space="preserve">Філіпченко А. С. Основи наукових досліджень. Київ: </w:t>
            </w:r>
            <w:proofErr w:type="spellStart"/>
            <w:r w:rsidRPr="00B41EC9">
              <w:rPr>
                <w:sz w:val="22"/>
                <w:szCs w:val="22"/>
                <w:lang w:val="uk-UA"/>
              </w:rPr>
              <w:t>Академвидав</w:t>
            </w:r>
            <w:proofErr w:type="spellEnd"/>
            <w:r w:rsidRPr="00B41EC9">
              <w:rPr>
                <w:sz w:val="22"/>
                <w:szCs w:val="22"/>
                <w:lang w:val="uk-UA"/>
              </w:rPr>
              <w:t xml:space="preserve">. 2004. 195 с. </w:t>
            </w:r>
          </w:p>
          <w:p w14:paraId="0149314F" w14:textId="77777777" w:rsidR="006666F0" w:rsidRPr="00B41EC9" w:rsidRDefault="006666F0" w:rsidP="005B098A">
            <w:pPr>
              <w:numPr>
                <w:ilvl w:val="0"/>
                <w:numId w:val="1"/>
              </w:numPr>
              <w:ind w:left="333"/>
              <w:contextualSpacing/>
              <w:rPr>
                <w:sz w:val="22"/>
                <w:szCs w:val="22"/>
                <w:lang w:val="uk-UA"/>
              </w:rPr>
            </w:pPr>
            <w:r w:rsidRPr="00B41EC9">
              <w:rPr>
                <w:sz w:val="22"/>
                <w:szCs w:val="22"/>
                <w:lang w:val="uk-UA"/>
              </w:rPr>
              <w:t xml:space="preserve">Холод О. Методологія досліджень соціальних комунікацій : </w:t>
            </w:r>
            <w:proofErr w:type="spellStart"/>
            <w:r w:rsidRPr="00B41EC9">
              <w:rPr>
                <w:sz w:val="22"/>
                <w:szCs w:val="22"/>
                <w:lang w:val="uk-UA"/>
              </w:rPr>
              <w:t>навч</w:t>
            </w:r>
            <w:proofErr w:type="spellEnd"/>
            <w:r w:rsidRPr="00B41EC9">
              <w:rPr>
                <w:sz w:val="22"/>
                <w:szCs w:val="22"/>
                <w:lang w:val="uk-UA"/>
              </w:rPr>
              <w:t xml:space="preserve">. </w:t>
            </w:r>
            <w:proofErr w:type="spellStart"/>
            <w:r w:rsidRPr="00B41EC9">
              <w:rPr>
                <w:sz w:val="22"/>
                <w:szCs w:val="22"/>
                <w:lang w:val="uk-UA"/>
              </w:rPr>
              <w:t>посіб</w:t>
            </w:r>
            <w:proofErr w:type="spellEnd"/>
            <w:r w:rsidRPr="00B41EC9">
              <w:rPr>
                <w:sz w:val="22"/>
                <w:szCs w:val="22"/>
                <w:lang w:val="uk-UA"/>
              </w:rPr>
              <w:t>. – К.: Київський міжнародний університет, 2013. – 345 с.</w:t>
            </w:r>
          </w:p>
          <w:p w14:paraId="6FF5421E" w14:textId="77777777" w:rsidR="006666F0" w:rsidRPr="00B41EC9" w:rsidRDefault="006666F0" w:rsidP="005B098A">
            <w:pPr>
              <w:numPr>
                <w:ilvl w:val="0"/>
                <w:numId w:val="1"/>
              </w:numPr>
              <w:ind w:left="333"/>
              <w:contextualSpacing/>
              <w:rPr>
                <w:sz w:val="22"/>
                <w:szCs w:val="22"/>
                <w:lang w:val="uk-UA"/>
              </w:rPr>
            </w:pPr>
            <w:r w:rsidRPr="00B41EC9">
              <w:rPr>
                <w:sz w:val="22"/>
                <w:szCs w:val="22"/>
                <w:lang w:val="uk-UA"/>
              </w:rPr>
              <w:t xml:space="preserve">Шейко В.М., </w:t>
            </w:r>
            <w:proofErr w:type="spellStart"/>
            <w:r w:rsidRPr="00B41EC9">
              <w:rPr>
                <w:sz w:val="22"/>
                <w:szCs w:val="22"/>
                <w:lang w:val="uk-UA"/>
              </w:rPr>
              <w:t>Кушнаренко</w:t>
            </w:r>
            <w:proofErr w:type="spellEnd"/>
            <w:r w:rsidRPr="00B41EC9">
              <w:rPr>
                <w:sz w:val="22"/>
                <w:szCs w:val="22"/>
                <w:lang w:val="uk-UA"/>
              </w:rPr>
              <w:t xml:space="preserve"> Н.М. Організація та методика науково-дослідницької діяльності: підручник. Київ: Знання. 2008. 310 с. </w:t>
            </w:r>
          </w:p>
          <w:p w14:paraId="2EF66F5D" w14:textId="77777777" w:rsidR="006666F0" w:rsidRPr="00B41EC9" w:rsidRDefault="006666F0" w:rsidP="005B098A">
            <w:pPr>
              <w:numPr>
                <w:ilvl w:val="0"/>
                <w:numId w:val="1"/>
              </w:numPr>
              <w:ind w:left="333"/>
              <w:contextualSpacing/>
              <w:rPr>
                <w:sz w:val="22"/>
                <w:szCs w:val="22"/>
                <w:lang w:val="uk-UA"/>
              </w:rPr>
            </w:pPr>
            <w:proofErr w:type="spellStart"/>
            <w:r w:rsidRPr="00B41EC9">
              <w:rPr>
                <w:sz w:val="22"/>
                <w:szCs w:val="22"/>
                <w:lang w:val="uk-UA"/>
              </w:rPr>
              <w:t>Шкарабура</w:t>
            </w:r>
            <w:proofErr w:type="spellEnd"/>
            <w:r w:rsidRPr="00B41EC9">
              <w:rPr>
                <w:sz w:val="22"/>
                <w:szCs w:val="22"/>
                <w:lang w:val="uk-UA"/>
              </w:rPr>
              <w:t xml:space="preserve"> М.Г. Методологія і методика наукових досліджень: </w:t>
            </w:r>
            <w:proofErr w:type="spellStart"/>
            <w:r w:rsidRPr="00B41EC9">
              <w:rPr>
                <w:sz w:val="22"/>
                <w:szCs w:val="22"/>
                <w:lang w:val="uk-UA"/>
              </w:rPr>
              <w:t>навч</w:t>
            </w:r>
            <w:proofErr w:type="spellEnd"/>
            <w:r w:rsidRPr="00B41EC9">
              <w:rPr>
                <w:sz w:val="22"/>
                <w:szCs w:val="22"/>
                <w:lang w:val="uk-UA"/>
              </w:rPr>
              <w:t xml:space="preserve">. </w:t>
            </w:r>
            <w:proofErr w:type="spellStart"/>
            <w:r w:rsidRPr="00B41EC9">
              <w:rPr>
                <w:sz w:val="22"/>
                <w:szCs w:val="22"/>
                <w:lang w:val="uk-UA"/>
              </w:rPr>
              <w:t>посіб</w:t>
            </w:r>
            <w:proofErr w:type="spellEnd"/>
            <w:r w:rsidRPr="00B41EC9">
              <w:rPr>
                <w:sz w:val="22"/>
                <w:szCs w:val="22"/>
                <w:lang w:val="uk-UA"/>
              </w:rPr>
              <w:t>. Черкаси: Відлуння-Плюс. 2004. 79 с.</w:t>
            </w:r>
          </w:p>
          <w:p w14:paraId="16ABEEB6" w14:textId="77777777" w:rsidR="00AA6794" w:rsidRPr="00B41EC9" w:rsidRDefault="00AA6794" w:rsidP="00AA6794">
            <w:pPr>
              <w:contextualSpacing/>
              <w:rPr>
                <w:sz w:val="22"/>
                <w:szCs w:val="22"/>
                <w:lang w:val="uk-UA"/>
              </w:rPr>
            </w:pPr>
          </w:p>
          <w:p w14:paraId="5CF17164" w14:textId="77777777" w:rsidR="00AA6794" w:rsidRPr="00B41EC9" w:rsidRDefault="00AA6794" w:rsidP="00AA6794">
            <w:pPr>
              <w:contextualSpacing/>
              <w:jc w:val="center"/>
              <w:rPr>
                <w:b/>
                <w:bCs/>
                <w:sz w:val="22"/>
                <w:szCs w:val="22"/>
                <w:lang w:val="uk-UA"/>
              </w:rPr>
            </w:pPr>
            <w:r w:rsidRPr="00B41EC9">
              <w:rPr>
                <w:b/>
                <w:bCs/>
                <w:sz w:val="22"/>
                <w:szCs w:val="22"/>
                <w:lang w:val="uk-UA"/>
              </w:rPr>
              <w:t>Методичне забезпечення</w:t>
            </w:r>
          </w:p>
          <w:p w14:paraId="3597E8CA" w14:textId="77777777" w:rsidR="00AA6794" w:rsidRPr="00B41EC9" w:rsidRDefault="00AA6794" w:rsidP="00AA6794">
            <w:pPr>
              <w:contextualSpacing/>
              <w:jc w:val="center"/>
              <w:rPr>
                <w:b/>
                <w:bCs/>
                <w:sz w:val="22"/>
                <w:szCs w:val="22"/>
                <w:lang w:val="uk-UA"/>
              </w:rPr>
            </w:pPr>
          </w:p>
          <w:p w14:paraId="49C82AAB" w14:textId="77777777" w:rsidR="006666F0" w:rsidRPr="00B41EC9" w:rsidRDefault="006666F0" w:rsidP="005B098A">
            <w:pPr>
              <w:numPr>
                <w:ilvl w:val="0"/>
                <w:numId w:val="1"/>
              </w:numPr>
              <w:ind w:left="333"/>
              <w:contextualSpacing/>
              <w:rPr>
                <w:sz w:val="22"/>
                <w:szCs w:val="22"/>
                <w:lang w:val="uk-UA"/>
              </w:rPr>
            </w:pPr>
            <w:r w:rsidRPr="00B41EC9">
              <w:rPr>
                <w:sz w:val="22"/>
                <w:szCs w:val="22"/>
                <w:lang w:val="uk-UA"/>
              </w:rPr>
              <w:t xml:space="preserve">Дацишин Христина, Присяжний Михайло. Методичні рекомендації щодо написання кваліфікаційної роботи на здобуття другого (магістерського) рівня вищої освіти. ЛНУ. 2022. 22 с. URL: </w:t>
            </w:r>
            <w:hyperlink r:id="rId25" w:history="1">
              <w:r w:rsidRPr="00B41EC9">
                <w:rPr>
                  <w:rStyle w:val="a4"/>
                  <w:sz w:val="22"/>
                  <w:szCs w:val="22"/>
                  <w:lang w:val="uk-UA"/>
                </w:rPr>
                <w:t>https://journ.lnu.edu.ua/wp-content/uploads/2023/03/Metodychni-recomendacii-Kvalifikacijna-robota-2.pdf</w:t>
              </w:r>
            </w:hyperlink>
            <w:r w:rsidRPr="00B41EC9">
              <w:rPr>
                <w:sz w:val="22"/>
                <w:szCs w:val="22"/>
                <w:lang w:val="uk-UA"/>
              </w:rPr>
              <w:t xml:space="preserve"> </w:t>
            </w:r>
          </w:p>
          <w:p w14:paraId="1F19B3CC" w14:textId="77777777" w:rsidR="006666F0" w:rsidRPr="00B41EC9" w:rsidRDefault="006666F0" w:rsidP="005B098A">
            <w:pPr>
              <w:numPr>
                <w:ilvl w:val="0"/>
                <w:numId w:val="1"/>
              </w:numPr>
              <w:ind w:left="333"/>
              <w:contextualSpacing/>
              <w:rPr>
                <w:sz w:val="22"/>
                <w:szCs w:val="22"/>
                <w:lang w:val="uk-UA"/>
              </w:rPr>
            </w:pPr>
            <w:r w:rsidRPr="00B41EC9">
              <w:rPr>
                <w:sz w:val="22"/>
                <w:szCs w:val="22"/>
                <w:lang w:val="uk-UA"/>
              </w:rPr>
              <w:t xml:space="preserve">Житарюк </w:t>
            </w:r>
            <w:proofErr w:type="spellStart"/>
            <w:r w:rsidRPr="00B41EC9">
              <w:rPr>
                <w:sz w:val="22"/>
                <w:szCs w:val="22"/>
                <w:lang w:val="uk-UA"/>
              </w:rPr>
              <w:t>Марʼян</w:t>
            </w:r>
            <w:proofErr w:type="spellEnd"/>
            <w:r w:rsidRPr="00B41EC9">
              <w:rPr>
                <w:sz w:val="22"/>
                <w:szCs w:val="22"/>
                <w:lang w:val="uk-UA"/>
              </w:rPr>
              <w:t xml:space="preserve">. Як виконувати студентські наукові роботи. Короткі навчально-методичні поради для студентів факультету журналістики першого (бакалаврського) і другого (магістерського) рівня вищої освіти за спеціальністю 061 Журналістика галузі знань 06 Журналістика. Електронний методичний посібник. Вид. третє, </w:t>
            </w:r>
            <w:proofErr w:type="spellStart"/>
            <w:r w:rsidRPr="00B41EC9">
              <w:rPr>
                <w:sz w:val="22"/>
                <w:szCs w:val="22"/>
                <w:lang w:val="uk-UA"/>
              </w:rPr>
              <w:t>доповн</w:t>
            </w:r>
            <w:proofErr w:type="spellEnd"/>
            <w:r w:rsidRPr="00B41EC9">
              <w:rPr>
                <w:sz w:val="22"/>
                <w:szCs w:val="22"/>
                <w:lang w:val="uk-UA"/>
              </w:rPr>
              <w:t xml:space="preserve">. і </w:t>
            </w:r>
            <w:proofErr w:type="spellStart"/>
            <w:r w:rsidRPr="00B41EC9">
              <w:rPr>
                <w:sz w:val="22"/>
                <w:szCs w:val="22"/>
                <w:lang w:val="uk-UA"/>
              </w:rPr>
              <w:t>уточн</w:t>
            </w:r>
            <w:proofErr w:type="spellEnd"/>
            <w:r w:rsidRPr="00B41EC9">
              <w:rPr>
                <w:sz w:val="22"/>
                <w:szCs w:val="22"/>
                <w:lang w:val="uk-UA"/>
              </w:rPr>
              <w:t xml:space="preserve">. Львів, 2022. 20 с. URL: </w:t>
            </w:r>
            <w:hyperlink r:id="rId26" w:history="1">
              <w:r w:rsidRPr="00B41EC9">
                <w:rPr>
                  <w:rStyle w:val="a4"/>
                  <w:sz w:val="22"/>
                  <w:szCs w:val="22"/>
                  <w:lang w:val="uk-UA"/>
                </w:rPr>
                <w:t>https://journ.lnu.edu.ua/wp-content/uploads/2023/02/naukovi-roboty.pdf</w:t>
              </w:r>
            </w:hyperlink>
            <w:r w:rsidRPr="00B41EC9">
              <w:rPr>
                <w:sz w:val="22"/>
                <w:szCs w:val="22"/>
                <w:lang w:val="uk-UA"/>
              </w:rPr>
              <w:t xml:space="preserve"> </w:t>
            </w:r>
          </w:p>
          <w:p w14:paraId="71BA2A7A" w14:textId="77777777" w:rsidR="00AA6794" w:rsidRPr="00B41EC9" w:rsidRDefault="00AA6794" w:rsidP="00AA6794">
            <w:pPr>
              <w:contextualSpacing/>
              <w:rPr>
                <w:sz w:val="22"/>
                <w:szCs w:val="22"/>
                <w:lang w:val="uk-UA"/>
              </w:rPr>
            </w:pPr>
          </w:p>
          <w:p w14:paraId="0DFC71CD" w14:textId="77777777" w:rsidR="00AA6794" w:rsidRPr="00B41EC9" w:rsidRDefault="00AA6794" w:rsidP="00AA6794">
            <w:pPr>
              <w:contextualSpacing/>
              <w:jc w:val="center"/>
              <w:rPr>
                <w:b/>
                <w:bCs/>
                <w:sz w:val="22"/>
                <w:szCs w:val="22"/>
                <w:lang w:val="uk-UA"/>
              </w:rPr>
            </w:pPr>
            <w:r w:rsidRPr="00B41EC9">
              <w:rPr>
                <w:b/>
                <w:bCs/>
                <w:sz w:val="22"/>
                <w:szCs w:val="22"/>
                <w:lang w:val="uk-UA"/>
              </w:rPr>
              <w:t>Інформаційні ресурси:</w:t>
            </w:r>
          </w:p>
          <w:p w14:paraId="38EAB8EC" w14:textId="77777777" w:rsidR="006666F0" w:rsidRPr="00B41EC9" w:rsidRDefault="006666F0" w:rsidP="005B098A">
            <w:pPr>
              <w:numPr>
                <w:ilvl w:val="0"/>
                <w:numId w:val="1"/>
              </w:numPr>
              <w:ind w:left="333"/>
              <w:contextualSpacing/>
              <w:rPr>
                <w:color w:val="0000FF"/>
                <w:sz w:val="22"/>
                <w:szCs w:val="22"/>
                <w:u w:val="single"/>
                <w:lang w:val="uk-UA"/>
              </w:rPr>
            </w:pPr>
            <w:r w:rsidRPr="00B41EC9">
              <w:rPr>
                <w:sz w:val="22"/>
                <w:szCs w:val="22"/>
                <w:lang w:val="uk-UA"/>
              </w:rPr>
              <w:t xml:space="preserve">Бібліотека Інституту журналістики Київського національного університету імені Тараса Шевченка: </w:t>
            </w:r>
            <w:hyperlink r:id="rId27">
              <w:r w:rsidRPr="00B41EC9">
                <w:rPr>
                  <w:color w:val="0000FF"/>
                  <w:sz w:val="22"/>
                  <w:szCs w:val="22"/>
                  <w:u w:val="single"/>
                  <w:lang w:val="uk-UA"/>
                </w:rPr>
                <w:t>http://www.journ.univ.kiev.ua/</w:t>
              </w:r>
            </w:hyperlink>
            <w:bookmarkStart w:id="2" w:name="_heading=h.2jxsxqh" w:colFirst="0" w:colLast="0"/>
            <w:bookmarkEnd w:id="2"/>
          </w:p>
          <w:p w14:paraId="1FC51B31" w14:textId="77777777" w:rsidR="006666F0" w:rsidRPr="00B41EC9" w:rsidRDefault="006666F0" w:rsidP="005B098A">
            <w:pPr>
              <w:numPr>
                <w:ilvl w:val="0"/>
                <w:numId w:val="1"/>
              </w:numPr>
              <w:pBdr>
                <w:top w:val="nil"/>
                <w:left w:val="nil"/>
                <w:bottom w:val="nil"/>
                <w:right w:val="nil"/>
                <w:between w:val="nil"/>
              </w:pBdr>
              <w:ind w:left="333"/>
              <w:contextualSpacing/>
              <w:rPr>
                <w:color w:val="0000FF"/>
                <w:sz w:val="22"/>
                <w:szCs w:val="22"/>
                <w:u w:val="single"/>
                <w:lang w:val="uk-UA"/>
              </w:rPr>
            </w:pPr>
            <w:r w:rsidRPr="00B41EC9">
              <w:rPr>
                <w:sz w:val="22"/>
                <w:szCs w:val="22"/>
                <w:lang w:val="uk-UA"/>
              </w:rPr>
              <w:t xml:space="preserve">Львівська ННБУ ім. В. Стефаника: </w:t>
            </w:r>
            <w:hyperlink r:id="rId28">
              <w:r w:rsidRPr="00B41EC9">
                <w:rPr>
                  <w:color w:val="0000FF"/>
                  <w:sz w:val="22"/>
                  <w:szCs w:val="22"/>
                  <w:u w:val="single"/>
                  <w:lang w:val="uk-UA"/>
                </w:rPr>
                <w:t>http://aleph.lsl.lviv.ua:8991/F</w:t>
              </w:r>
            </w:hyperlink>
            <w:r w:rsidRPr="00B41EC9">
              <w:rPr>
                <w:color w:val="0000FF"/>
                <w:sz w:val="22"/>
                <w:szCs w:val="22"/>
                <w:u w:val="single"/>
                <w:lang w:val="uk-UA"/>
              </w:rPr>
              <w:t>;</w:t>
            </w:r>
          </w:p>
          <w:p w14:paraId="67B0D807" w14:textId="77777777" w:rsidR="006666F0" w:rsidRPr="00B41EC9" w:rsidRDefault="006666F0" w:rsidP="005B098A">
            <w:pPr>
              <w:numPr>
                <w:ilvl w:val="0"/>
                <w:numId w:val="1"/>
              </w:numPr>
              <w:pBdr>
                <w:top w:val="nil"/>
                <w:left w:val="nil"/>
                <w:bottom w:val="nil"/>
                <w:right w:val="nil"/>
                <w:between w:val="nil"/>
              </w:pBdr>
              <w:ind w:left="333"/>
              <w:contextualSpacing/>
              <w:rPr>
                <w:sz w:val="22"/>
                <w:szCs w:val="22"/>
                <w:lang w:val="uk-UA"/>
              </w:rPr>
            </w:pPr>
            <w:r w:rsidRPr="00B41EC9">
              <w:rPr>
                <w:sz w:val="22"/>
                <w:szCs w:val="22"/>
                <w:lang w:val="uk-UA"/>
              </w:rPr>
              <w:t xml:space="preserve">Наукова бібліотека Львівського національного університету імені Івана Франка </w:t>
            </w:r>
            <w:hyperlink r:id="rId29">
              <w:r w:rsidRPr="00B41EC9">
                <w:rPr>
                  <w:color w:val="0000FF"/>
                  <w:sz w:val="22"/>
                  <w:szCs w:val="22"/>
                  <w:u w:val="single"/>
                  <w:lang w:val="uk-UA"/>
                </w:rPr>
                <w:t>https://www.lnulibrary.lviv.ua/katalog/</w:t>
              </w:r>
            </w:hyperlink>
            <w:r w:rsidRPr="00B41EC9">
              <w:rPr>
                <w:sz w:val="22"/>
                <w:szCs w:val="22"/>
                <w:lang w:val="uk-UA"/>
              </w:rPr>
              <w:t>;</w:t>
            </w:r>
          </w:p>
          <w:p w14:paraId="407408FB" w14:textId="065C6B59" w:rsidR="00AA6794" w:rsidRPr="00B41EC9" w:rsidRDefault="006666F0" w:rsidP="005B098A">
            <w:pPr>
              <w:numPr>
                <w:ilvl w:val="0"/>
                <w:numId w:val="1"/>
              </w:numPr>
              <w:pBdr>
                <w:top w:val="nil"/>
                <w:left w:val="nil"/>
                <w:bottom w:val="nil"/>
                <w:right w:val="nil"/>
                <w:between w:val="nil"/>
              </w:pBdr>
              <w:ind w:left="333"/>
              <w:contextualSpacing/>
              <w:rPr>
                <w:color w:val="0000FF"/>
                <w:sz w:val="22"/>
                <w:szCs w:val="22"/>
                <w:u w:val="single"/>
                <w:lang w:val="uk-UA"/>
              </w:rPr>
            </w:pPr>
            <w:r w:rsidRPr="00B41EC9">
              <w:rPr>
                <w:sz w:val="22"/>
                <w:szCs w:val="22"/>
                <w:lang w:val="uk-UA"/>
              </w:rPr>
              <w:t xml:space="preserve">Наукова електронна бібліотека Національної бібліотеки ім. В. Вернадського: </w:t>
            </w:r>
            <w:hyperlink r:id="rId30">
              <w:r w:rsidRPr="00B41EC9">
                <w:rPr>
                  <w:color w:val="0000FF"/>
                  <w:sz w:val="22"/>
                  <w:szCs w:val="22"/>
                  <w:u w:val="single"/>
                  <w:lang w:val="uk-UA"/>
                </w:rPr>
                <w:t>http://www.nbuv.gov.ua/</w:t>
              </w:r>
            </w:hyperlink>
            <w:r w:rsidRPr="00B41EC9">
              <w:rPr>
                <w:sz w:val="22"/>
                <w:szCs w:val="22"/>
                <w:lang w:val="uk-UA"/>
              </w:rPr>
              <w:t>;</w:t>
            </w:r>
          </w:p>
        </w:tc>
      </w:tr>
      <w:bookmarkEnd w:id="0"/>
      <w:tr w:rsidR="005A6F7F" w:rsidRPr="00B41EC9" w14:paraId="450553A8" w14:textId="77777777" w:rsidTr="00B41EC9">
        <w:trPr>
          <w:trHeight w:val="151"/>
        </w:trPr>
        <w:tc>
          <w:tcPr>
            <w:tcW w:w="2410" w:type="dxa"/>
            <w:tcBorders>
              <w:top w:val="single" w:sz="4" w:space="0" w:color="000000"/>
              <w:left w:val="single" w:sz="4" w:space="0" w:color="000000"/>
              <w:bottom w:val="single" w:sz="4" w:space="0" w:color="000000"/>
              <w:right w:val="single" w:sz="4" w:space="0" w:color="000000"/>
            </w:tcBorders>
          </w:tcPr>
          <w:p w14:paraId="36010702" w14:textId="28D86F5C" w:rsidR="005A6F7F" w:rsidRPr="00B41EC9" w:rsidRDefault="00D96DF0" w:rsidP="005A6F7F">
            <w:pPr>
              <w:jc w:val="center"/>
              <w:rPr>
                <w:b/>
                <w:color w:val="auto"/>
                <w:sz w:val="22"/>
                <w:szCs w:val="22"/>
                <w:lang w:val="uk-UA"/>
              </w:rPr>
            </w:pPr>
            <w:r w:rsidRPr="00B41EC9">
              <w:rPr>
                <w:b/>
                <w:color w:val="auto"/>
                <w:sz w:val="22"/>
                <w:szCs w:val="22"/>
                <w:lang w:val="uk-UA"/>
              </w:rPr>
              <w:lastRenderedPageBreak/>
              <w:t>О</w:t>
            </w:r>
            <w:r w:rsidR="005A6F7F" w:rsidRPr="00B41EC9">
              <w:rPr>
                <w:b/>
                <w:color w:val="auto"/>
                <w:sz w:val="22"/>
                <w:szCs w:val="22"/>
                <w:lang w:val="uk-UA"/>
              </w:rPr>
              <w:t>бсяг курсу</w:t>
            </w:r>
          </w:p>
        </w:tc>
        <w:tc>
          <w:tcPr>
            <w:tcW w:w="8080" w:type="dxa"/>
            <w:tcBorders>
              <w:top w:val="single" w:sz="4" w:space="0" w:color="000000"/>
              <w:left w:val="single" w:sz="4" w:space="0" w:color="000000"/>
              <w:bottom w:val="single" w:sz="4" w:space="0" w:color="000000"/>
              <w:right w:val="single" w:sz="4" w:space="0" w:color="000000"/>
            </w:tcBorders>
          </w:tcPr>
          <w:p w14:paraId="6076B4DC" w14:textId="09692C90" w:rsidR="005A6F7F" w:rsidRPr="00B41EC9" w:rsidRDefault="00F34476" w:rsidP="005A6F7F">
            <w:pPr>
              <w:rPr>
                <w:color w:val="auto"/>
                <w:sz w:val="22"/>
                <w:szCs w:val="22"/>
                <w:lang w:val="uk-UA"/>
              </w:rPr>
            </w:pPr>
            <w:r w:rsidRPr="00B41EC9">
              <w:rPr>
                <w:sz w:val="22"/>
                <w:szCs w:val="22"/>
                <w:lang w:val="uk-UA"/>
              </w:rPr>
              <w:t>24 год. практичних занять та 66 год. самостійної роботи.</w:t>
            </w:r>
          </w:p>
        </w:tc>
      </w:tr>
      <w:tr w:rsidR="005A6F7F" w:rsidRPr="00B41EC9" w14:paraId="5D8C0E54" w14:textId="77777777" w:rsidTr="00B41EC9">
        <w:trPr>
          <w:trHeight w:val="151"/>
        </w:trPr>
        <w:tc>
          <w:tcPr>
            <w:tcW w:w="2410" w:type="dxa"/>
            <w:tcBorders>
              <w:top w:val="single" w:sz="4" w:space="0" w:color="000000"/>
              <w:left w:val="single" w:sz="4" w:space="0" w:color="000000"/>
              <w:bottom w:val="single" w:sz="4" w:space="0" w:color="000000"/>
              <w:right w:val="single" w:sz="4" w:space="0" w:color="000000"/>
            </w:tcBorders>
          </w:tcPr>
          <w:p w14:paraId="786737E8" w14:textId="77777777" w:rsidR="005A6F7F" w:rsidRPr="00B41EC9" w:rsidRDefault="005A6F7F" w:rsidP="005A6F7F">
            <w:pPr>
              <w:jc w:val="center"/>
              <w:rPr>
                <w:b/>
                <w:color w:val="auto"/>
                <w:sz w:val="22"/>
                <w:szCs w:val="22"/>
                <w:lang w:val="uk-UA"/>
              </w:rPr>
            </w:pPr>
            <w:r w:rsidRPr="00B41EC9">
              <w:rPr>
                <w:b/>
                <w:color w:val="auto"/>
                <w:sz w:val="22"/>
                <w:szCs w:val="22"/>
                <w:lang w:val="uk-UA"/>
              </w:rPr>
              <w:t>Очікувані результати навчання</w:t>
            </w:r>
          </w:p>
        </w:tc>
        <w:tc>
          <w:tcPr>
            <w:tcW w:w="8080" w:type="dxa"/>
            <w:tcBorders>
              <w:top w:val="single" w:sz="4" w:space="0" w:color="000000"/>
              <w:left w:val="single" w:sz="4" w:space="0" w:color="000000"/>
              <w:bottom w:val="single" w:sz="4" w:space="0" w:color="000000"/>
              <w:right w:val="single" w:sz="4" w:space="0" w:color="000000"/>
            </w:tcBorders>
          </w:tcPr>
          <w:p w14:paraId="2E8E8097" w14:textId="5DED6C40" w:rsidR="00874BA6" w:rsidRPr="00B41EC9" w:rsidRDefault="00F34476" w:rsidP="005A6F7F">
            <w:pPr>
              <w:rPr>
                <w:sz w:val="22"/>
                <w:szCs w:val="22"/>
                <w:lang w:val="uk-UA"/>
              </w:rPr>
            </w:pPr>
            <w:r w:rsidRPr="00B41EC9">
              <w:rPr>
                <w:sz w:val="22"/>
                <w:szCs w:val="22"/>
                <w:lang w:val="uk-UA"/>
              </w:rPr>
              <w:t xml:space="preserve">Після завершення курсу </w:t>
            </w:r>
            <w:r w:rsidR="00874BA6" w:rsidRPr="00B41EC9">
              <w:rPr>
                <w:sz w:val="22"/>
                <w:szCs w:val="22"/>
                <w:lang w:val="uk-UA"/>
              </w:rPr>
              <w:t>здобувач</w:t>
            </w:r>
            <w:r w:rsidRPr="00B41EC9">
              <w:rPr>
                <w:sz w:val="22"/>
                <w:szCs w:val="22"/>
                <w:lang w:val="uk-UA"/>
              </w:rPr>
              <w:t xml:space="preserve"> буде </w:t>
            </w:r>
            <w:r w:rsidRPr="00B41EC9">
              <w:rPr>
                <w:b/>
                <w:bCs/>
                <w:sz w:val="22"/>
                <w:szCs w:val="22"/>
                <w:lang w:val="uk-UA"/>
              </w:rPr>
              <w:t>знати</w:t>
            </w:r>
            <w:r w:rsidRPr="00B41EC9">
              <w:rPr>
                <w:sz w:val="22"/>
                <w:szCs w:val="22"/>
                <w:lang w:val="uk-UA"/>
              </w:rPr>
              <w:t xml:space="preserve">: </w:t>
            </w:r>
          </w:p>
          <w:p w14:paraId="60193C25" w14:textId="62E5A990" w:rsidR="009211D5" w:rsidRPr="00B41EC9" w:rsidRDefault="009211D5" w:rsidP="005B098A">
            <w:pPr>
              <w:numPr>
                <w:ilvl w:val="0"/>
                <w:numId w:val="2"/>
              </w:numPr>
              <w:ind w:left="322"/>
              <w:rPr>
                <w:sz w:val="22"/>
                <w:szCs w:val="22"/>
                <w:lang w:val="uk-UA"/>
              </w:rPr>
            </w:pPr>
            <w:r w:rsidRPr="00B41EC9">
              <w:rPr>
                <w:sz w:val="22"/>
                <w:szCs w:val="22"/>
                <w:lang w:val="uk-UA"/>
              </w:rPr>
              <w:t>Засади популяризації наукових тем у медіа</w:t>
            </w:r>
            <w:r>
              <w:rPr>
                <w:sz w:val="22"/>
                <w:szCs w:val="22"/>
                <w:lang w:val="uk-UA"/>
              </w:rPr>
              <w:t>;</w:t>
            </w:r>
            <w:r w:rsidRPr="00B41EC9">
              <w:rPr>
                <w:sz w:val="22"/>
                <w:szCs w:val="22"/>
                <w:lang w:val="uk-UA"/>
              </w:rPr>
              <w:t xml:space="preserve"> </w:t>
            </w:r>
          </w:p>
          <w:p w14:paraId="43254DC1" w14:textId="77777777" w:rsidR="009211D5" w:rsidRPr="00B41EC9" w:rsidRDefault="009211D5" w:rsidP="005B098A">
            <w:pPr>
              <w:numPr>
                <w:ilvl w:val="0"/>
                <w:numId w:val="2"/>
              </w:numPr>
              <w:ind w:left="322"/>
              <w:rPr>
                <w:sz w:val="22"/>
                <w:szCs w:val="22"/>
                <w:lang w:val="uk-UA"/>
              </w:rPr>
            </w:pPr>
            <w:r w:rsidRPr="00B41EC9">
              <w:rPr>
                <w:sz w:val="22"/>
                <w:szCs w:val="22"/>
                <w:lang w:val="uk-UA"/>
              </w:rPr>
              <w:lastRenderedPageBreak/>
              <w:t>Критерії результативності дослідження та якості наукового тексту;</w:t>
            </w:r>
          </w:p>
          <w:p w14:paraId="0924B7B0" w14:textId="77777777" w:rsidR="009211D5" w:rsidRPr="00B41EC9" w:rsidRDefault="009211D5" w:rsidP="005B098A">
            <w:pPr>
              <w:numPr>
                <w:ilvl w:val="0"/>
                <w:numId w:val="2"/>
              </w:numPr>
              <w:ind w:left="322"/>
              <w:rPr>
                <w:sz w:val="22"/>
                <w:szCs w:val="22"/>
                <w:lang w:val="uk-UA"/>
              </w:rPr>
            </w:pPr>
            <w:r w:rsidRPr="00B41EC9">
              <w:rPr>
                <w:sz w:val="22"/>
                <w:szCs w:val="22"/>
                <w:lang w:val="uk-UA"/>
              </w:rPr>
              <w:t xml:space="preserve">Організаційні елементи й фази дослідницького проєкту; </w:t>
            </w:r>
          </w:p>
          <w:p w14:paraId="60A794DB" w14:textId="77777777" w:rsidR="009211D5" w:rsidRPr="00B41EC9" w:rsidRDefault="009211D5" w:rsidP="005B098A">
            <w:pPr>
              <w:numPr>
                <w:ilvl w:val="0"/>
                <w:numId w:val="2"/>
              </w:numPr>
              <w:ind w:left="322"/>
              <w:rPr>
                <w:sz w:val="22"/>
                <w:szCs w:val="22"/>
                <w:lang w:val="uk-UA"/>
              </w:rPr>
            </w:pPr>
            <w:r w:rsidRPr="00B41EC9">
              <w:rPr>
                <w:sz w:val="22"/>
                <w:szCs w:val="22"/>
                <w:lang w:val="uk-UA"/>
              </w:rPr>
              <w:t xml:space="preserve">Принципи термінологічного аналізу і формування матриці ключових понять; </w:t>
            </w:r>
          </w:p>
          <w:p w14:paraId="18067F0F" w14:textId="77777777" w:rsidR="009211D5" w:rsidRPr="00B41EC9" w:rsidRDefault="009211D5" w:rsidP="005B098A">
            <w:pPr>
              <w:numPr>
                <w:ilvl w:val="0"/>
                <w:numId w:val="2"/>
              </w:numPr>
              <w:ind w:left="322"/>
              <w:rPr>
                <w:sz w:val="22"/>
                <w:szCs w:val="22"/>
                <w:lang w:val="uk-UA"/>
              </w:rPr>
            </w:pPr>
            <w:r w:rsidRPr="00B41EC9">
              <w:rPr>
                <w:sz w:val="22"/>
                <w:szCs w:val="22"/>
                <w:lang w:val="uk-UA"/>
              </w:rPr>
              <w:t xml:space="preserve">Функції та особливості планування наукових </w:t>
            </w:r>
            <w:proofErr w:type="spellStart"/>
            <w:r w:rsidRPr="00B41EC9">
              <w:rPr>
                <w:sz w:val="22"/>
                <w:szCs w:val="22"/>
                <w:lang w:val="uk-UA"/>
              </w:rPr>
              <w:t>медіадосліджень</w:t>
            </w:r>
            <w:proofErr w:type="spellEnd"/>
            <w:r w:rsidRPr="00B41EC9">
              <w:rPr>
                <w:sz w:val="22"/>
                <w:szCs w:val="22"/>
                <w:lang w:val="uk-UA"/>
              </w:rPr>
              <w:t xml:space="preserve">; </w:t>
            </w:r>
          </w:p>
          <w:p w14:paraId="4C4532B2" w14:textId="77777777" w:rsidR="009211D5" w:rsidRPr="00B41EC9" w:rsidRDefault="009211D5" w:rsidP="005B098A">
            <w:pPr>
              <w:numPr>
                <w:ilvl w:val="0"/>
                <w:numId w:val="2"/>
              </w:numPr>
              <w:ind w:left="322"/>
              <w:rPr>
                <w:sz w:val="22"/>
                <w:szCs w:val="22"/>
                <w:lang w:val="uk-UA"/>
              </w:rPr>
            </w:pPr>
            <w:r w:rsidRPr="00B41EC9">
              <w:rPr>
                <w:sz w:val="22"/>
                <w:szCs w:val="22"/>
                <w:lang w:val="uk-UA"/>
              </w:rPr>
              <w:t xml:space="preserve">Характеристики </w:t>
            </w:r>
            <w:proofErr w:type="spellStart"/>
            <w:r w:rsidRPr="00B41EC9">
              <w:rPr>
                <w:sz w:val="22"/>
                <w:szCs w:val="22"/>
                <w:lang w:val="uk-UA"/>
              </w:rPr>
              <w:t>логічно-аргументатної</w:t>
            </w:r>
            <w:proofErr w:type="spellEnd"/>
            <w:r w:rsidRPr="00B41EC9">
              <w:rPr>
                <w:sz w:val="22"/>
                <w:szCs w:val="22"/>
                <w:lang w:val="uk-UA"/>
              </w:rPr>
              <w:t xml:space="preserve"> структури наукового дискурсу;</w:t>
            </w:r>
          </w:p>
          <w:p w14:paraId="15B6C51C" w14:textId="77777777" w:rsidR="009211D5" w:rsidRPr="00B41EC9" w:rsidRDefault="009211D5" w:rsidP="005B098A">
            <w:pPr>
              <w:numPr>
                <w:ilvl w:val="0"/>
                <w:numId w:val="2"/>
              </w:numPr>
              <w:ind w:left="322"/>
              <w:rPr>
                <w:sz w:val="22"/>
                <w:szCs w:val="22"/>
                <w:lang w:val="uk-UA"/>
              </w:rPr>
            </w:pPr>
            <w:r w:rsidRPr="00B41EC9">
              <w:rPr>
                <w:sz w:val="22"/>
                <w:szCs w:val="22"/>
                <w:lang w:val="uk-UA"/>
              </w:rPr>
              <w:t xml:space="preserve">Як мотивувати доцільність вибору методів; інтегрувати складники </w:t>
            </w:r>
            <w:proofErr w:type="spellStart"/>
            <w:r w:rsidRPr="00B41EC9">
              <w:rPr>
                <w:sz w:val="22"/>
                <w:szCs w:val="22"/>
                <w:lang w:val="uk-UA"/>
              </w:rPr>
              <w:t>інтердисциплінарного</w:t>
            </w:r>
            <w:proofErr w:type="spellEnd"/>
            <w:r w:rsidRPr="00B41EC9">
              <w:rPr>
                <w:sz w:val="22"/>
                <w:szCs w:val="22"/>
                <w:lang w:val="uk-UA"/>
              </w:rPr>
              <w:t xml:space="preserve"> підходу;</w:t>
            </w:r>
          </w:p>
          <w:p w14:paraId="1FB492F9" w14:textId="77777777" w:rsidR="009211D5" w:rsidRPr="00B41EC9" w:rsidRDefault="009211D5" w:rsidP="005B098A">
            <w:pPr>
              <w:numPr>
                <w:ilvl w:val="0"/>
                <w:numId w:val="2"/>
              </w:numPr>
              <w:ind w:left="322"/>
              <w:rPr>
                <w:sz w:val="22"/>
                <w:szCs w:val="22"/>
                <w:lang w:val="uk-UA"/>
              </w:rPr>
            </w:pPr>
            <w:r w:rsidRPr="00B41EC9">
              <w:rPr>
                <w:sz w:val="22"/>
                <w:szCs w:val="22"/>
                <w:lang w:val="uk-UA"/>
              </w:rPr>
              <w:t xml:space="preserve">Як обґрунтовувати актуальність теми й визначати перспективу її розвитку; </w:t>
            </w:r>
          </w:p>
          <w:p w14:paraId="6D771F17" w14:textId="5EA8E935" w:rsidR="009211D5" w:rsidRPr="00B41EC9" w:rsidRDefault="009211D5" w:rsidP="005B098A">
            <w:pPr>
              <w:numPr>
                <w:ilvl w:val="0"/>
                <w:numId w:val="2"/>
              </w:numPr>
              <w:ind w:left="322"/>
              <w:rPr>
                <w:sz w:val="22"/>
                <w:szCs w:val="22"/>
                <w:lang w:val="uk-UA"/>
              </w:rPr>
            </w:pPr>
            <w:r w:rsidRPr="00B41EC9">
              <w:rPr>
                <w:sz w:val="22"/>
                <w:szCs w:val="22"/>
                <w:lang w:val="uk-UA"/>
              </w:rPr>
              <w:t>Як оцінювати взаємодію між теоретичними й прикладними аспектами дослідження</w:t>
            </w:r>
            <w:r>
              <w:rPr>
                <w:sz w:val="22"/>
                <w:szCs w:val="22"/>
                <w:lang w:val="uk-UA"/>
              </w:rPr>
              <w:t>.</w:t>
            </w:r>
          </w:p>
          <w:p w14:paraId="7C7984A7" w14:textId="77777777" w:rsidR="00874BA6" w:rsidRPr="00B41EC9" w:rsidRDefault="00874BA6" w:rsidP="005A6F7F">
            <w:pPr>
              <w:rPr>
                <w:sz w:val="22"/>
                <w:szCs w:val="22"/>
                <w:lang w:val="uk-UA"/>
              </w:rPr>
            </w:pPr>
          </w:p>
          <w:p w14:paraId="1E6A5486" w14:textId="63383648" w:rsidR="00874BA6" w:rsidRPr="00B41EC9" w:rsidRDefault="00F34476" w:rsidP="005A6F7F">
            <w:pPr>
              <w:rPr>
                <w:sz w:val="22"/>
                <w:szCs w:val="22"/>
                <w:lang w:val="uk-UA"/>
              </w:rPr>
            </w:pPr>
            <w:r w:rsidRPr="00B41EC9">
              <w:rPr>
                <w:sz w:val="22"/>
                <w:szCs w:val="22"/>
                <w:lang w:val="uk-UA"/>
              </w:rPr>
              <w:t xml:space="preserve">У процесі навчання студенти повинні набути певних знань, щоб </w:t>
            </w:r>
            <w:r w:rsidRPr="00B41EC9">
              <w:rPr>
                <w:b/>
                <w:bCs/>
                <w:sz w:val="22"/>
                <w:szCs w:val="22"/>
                <w:lang w:val="uk-UA"/>
              </w:rPr>
              <w:t>уміти</w:t>
            </w:r>
            <w:r w:rsidRPr="00B41EC9">
              <w:rPr>
                <w:sz w:val="22"/>
                <w:szCs w:val="22"/>
                <w:lang w:val="uk-UA"/>
              </w:rPr>
              <w:t>:</w:t>
            </w:r>
          </w:p>
          <w:p w14:paraId="60E66F4E" w14:textId="77777777" w:rsidR="00874BA6" w:rsidRPr="00B41EC9" w:rsidRDefault="00874BA6" w:rsidP="005A6F7F">
            <w:pPr>
              <w:rPr>
                <w:sz w:val="22"/>
                <w:szCs w:val="22"/>
                <w:lang w:val="uk-UA"/>
              </w:rPr>
            </w:pPr>
          </w:p>
          <w:p w14:paraId="0B177BFA" w14:textId="77777777" w:rsidR="009211D5" w:rsidRPr="00B41EC9" w:rsidRDefault="009211D5" w:rsidP="005B098A">
            <w:pPr>
              <w:numPr>
                <w:ilvl w:val="0"/>
                <w:numId w:val="2"/>
              </w:numPr>
              <w:ind w:left="322"/>
              <w:rPr>
                <w:sz w:val="22"/>
                <w:szCs w:val="22"/>
                <w:lang w:val="uk-UA"/>
              </w:rPr>
            </w:pPr>
            <w:r w:rsidRPr="00B41EC9">
              <w:rPr>
                <w:sz w:val="22"/>
                <w:szCs w:val="22"/>
                <w:lang w:val="uk-UA"/>
              </w:rPr>
              <w:t>Аналізувати елементи послідовностей “теза-доведення-висновки” в науковому тексті;</w:t>
            </w:r>
          </w:p>
          <w:p w14:paraId="1EFBDF38" w14:textId="77777777" w:rsidR="009211D5" w:rsidRPr="00B41EC9" w:rsidRDefault="009211D5" w:rsidP="005B098A">
            <w:pPr>
              <w:numPr>
                <w:ilvl w:val="0"/>
                <w:numId w:val="2"/>
              </w:numPr>
              <w:ind w:left="322"/>
              <w:rPr>
                <w:sz w:val="22"/>
                <w:szCs w:val="22"/>
                <w:lang w:val="uk-UA"/>
              </w:rPr>
            </w:pPr>
            <w:r w:rsidRPr="00B41EC9">
              <w:rPr>
                <w:sz w:val="22"/>
                <w:szCs w:val="22"/>
                <w:lang w:val="uk-UA"/>
              </w:rPr>
              <w:t xml:space="preserve">Використовувати </w:t>
            </w:r>
            <w:proofErr w:type="spellStart"/>
            <w:r w:rsidRPr="00B41EC9">
              <w:rPr>
                <w:sz w:val="22"/>
                <w:szCs w:val="22"/>
                <w:lang w:val="uk-UA"/>
              </w:rPr>
              <w:t>інфографічні</w:t>
            </w:r>
            <w:proofErr w:type="spellEnd"/>
            <w:r w:rsidRPr="00B41EC9">
              <w:rPr>
                <w:sz w:val="22"/>
                <w:szCs w:val="22"/>
                <w:lang w:val="uk-UA"/>
              </w:rPr>
              <w:t xml:space="preserve"> та інші візуальні компоненти для обґрунтування тез наукової праці;</w:t>
            </w:r>
          </w:p>
          <w:p w14:paraId="3FAF2011" w14:textId="77777777" w:rsidR="009211D5" w:rsidRPr="00B41EC9" w:rsidRDefault="009211D5" w:rsidP="005B098A">
            <w:pPr>
              <w:numPr>
                <w:ilvl w:val="0"/>
                <w:numId w:val="2"/>
              </w:numPr>
              <w:ind w:left="322"/>
              <w:rPr>
                <w:sz w:val="22"/>
                <w:szCs w:val="22"/>
                <w:lang w:val="uk-UA"/>
              </w:rPr>
            </w:pPr>
            <w:r w:rsidRPr="00B41EC9">
              <w:rPr>
                <w:sz w:val="22"/>
                <w:szCs w:val="22"/>
                <w:lang w:val="uk-UA"/>
              </w:rPr>
              <w:t>Добирати фактичний матеріал, створювати картотеку зразків емпіричної бази;</w:t>
            </w:r>
          </w:p>
          <w:p w14:paraId="3C6DF2E9" w14:textId="77777777" w:rsidR="009211D5" w:rsidRPr="00B41EC9" w:rsidRDefault="009211D5" w:rsidP="005B098A">
            <w:pPr>
              <w:numPr>
                <w:ilvl w:val="0"/>
                <w:numId w:val="2"/>
              </w:numPr>
              <w:ind w:left="322"/>
              <w:rPr>
                <w:sz w:val="22"/>
                <w:szCs w:val="22"/>
                <w:lang w:val="uk-UA"/>
              </w:rPr>
            </w:pPr>
            <w:r w:rsidRPr="00B41EC9">
              <w:rPr>
                <w:sz w:val="22"/>
                <w:szCs w:val="22"/>
                <w:lang w:val="uk-UA"/>
              </w:rPr>
              <w:t>Застосовувати кількісні та якісні методи в ході дослідження й інтерпретувати отримані результати;</w:t>
            </w:r>
          </w:p>
          <w:p w14:paraId="610C9A1A" w14:textId="77777777" w:rsidR="009211D5" w:rsidRPr="00B41EC9" w:rsidRDefault="009211D5" w:rsidP="005B098A">
            <w:pPr>
              <w:numPr>
                <w:ilvl w:val="0"/>
                <w:numId w:val="2"/>
              </w:numPr>
              <w:ind w:left="322"/>
              <w:rPr>
                <w:sz w:val="22"/>
                <w:szCs w:val="22"/>
                <w:lang w:val="uk-UA"/>
              </w:rPr>
            </w:pPr>
            <w:r w:rsidRPr="00B41EC9">
              <w:rPr>
                <w:sz w:val="22"/>
                <w:szCs w:val="22"/>
                <w:lang w:val="uk-UA"/>
              </w:rPr>
              <w:t xml:space="preserve">Підготувати й опублікувати у медіа матеріали за результатами дослідження. </w:t>
            </w:r>
          </w:p>
          <w:p w14:paraId="3B80BFE5" w14:textId="77777777" w:rsidR="009211D5" w:rsidRPr="00B41EC9" w:rsidRDefault="009211D5" w:rsidP="005B098A">
            <w:pPr>
              <w:numPr>
                <w:ilvl w:val="0"/>
                <w:numId w:val="2"/>
              </w:numPr>
              <w:ind w:left="322"/>
              <w:rPr>
                <w:sz w:val="22"/>
                <w:szCs w:val="22"/>
                <w:lang w:val="uk-UA"/>
              </w:rPr>
            </w:pPr>
            <w:r w:rsidRPr="00B41EC9">
              <w:rPr>
                <w:sz w:val="22"/>
                <w:szCs w:val="22"/>
                <w:lang w:val="uk-UA"/>
              </w:rPr>
              <w:t>Розробляти план наукового дослідження;</w:t>
            </w:r>
          </w:p>
          <w:p w14:paraId="554E95F9" w14:textId="77777777" w:rsidR="009211D5" w:rsidRPr="00B41EC9" w:rsidRDefault="009211D5" w:rsidP="005B098A">
            <w:pPr>
              <w:numPr>
                <w:ilvl w:val="0"/>
                <w:numId w:val="2"/>
              </w:numPr>
              <w:ind w:left="322"/>
              <w:rPr>
                <w:sz w:val="22"/>
                <w:szCs w:val="22"/>
                <w:lang w:val="uk-UA"/>
              </w:rPr>
            </w:pPr>
            <w:r w:rsidRPr="00B41EC9">
              <w:rPr>
                <w:sz w:val="22"/>
                <w:szCs w:val="22"/>
                <w:lang w:val="uk-UA"/>
              </w:rPr>
              <w:t xml:space="preserve">Формувати ефективну </w:t>
            </w:r>
            <w:proofErr w:type="spellStart"/>
            <w:r w:rsidRPr="00B41EC9">
              <w:rPr>
                <w:sz w:val="22"/>
                <w:szCs w:val="22"/>
                <w:lang w:val="uk-UA"/>
              </w:rPr>
              <w:t>логічно</w:t>
            </w:r>
            <w:proofErr w:type="spellEnd"/>
            <w:r w:rsidRPr="00B41EC9">
              <w:rPr>
                <w:sz w:val="22"/>
                <w:szCs w:val="22"/>
                <w:lang w:val="uk-UA"/>
              </w:rPr>
              <w:t>-змістову та композиційну структуру наукової праці;</w:t>
            </w:r>
          </w:p>
          <w:p w14:paraId="42DC4CDF" w14:textId="2DDD7740" w:rsidR="009211D5" w:rsidRPr="00B41EC9" w:rsidRDefault="009211D5" w:rsidP="005B098A">
            <w:pPr>
              <w:numPr>
                <w:ilvl w:val="0"/>
                <w:numId w:val="2"/>
              </w:numPr>
              <w:ind w:left="322"/>
              <w:rPr>
                <w:sz w:val="22"/>
                <w:szCs w:val="22"/>
                <w:lang w:val="uk-UA"/>
              </w:rPr>
            </w:pPr>
            <w:r w:rsidRPr="00B41EC9">
              <w:rPr>
                <w:sz w:val="22"/>
                <w:szCs w:val="22"/>
                <w:lang w:val="uk-UA"/>
              </w:rPr>
              <w:t>Формулювати мету, завдання, та наукову гіпотезу дослідницького проєкту</w:t>
            </w:r>
            <w:r>
              <w:rPr>
                <w:sz w:val="22"/>
                <w:szCs w:val="22"/>
                <w:lang w:val="uk-UA"/>
              </w:rPr>
              <w:t>.</w:t>
            </w:r>
          </w:p>
          <w:p w14:paraId="3097FFE7" w14:textId="77777777" w:rsidR="00874BA6" w:rsidRPr="00B41EC9" w:rsidRDefault="00874BA6" w:rsidP="005A6F7F">
            <w:pPr>
              <w:rPr>
                <w:sz w:val="22"/>
                <w:szCs w:val="22"/>
                <w:lang w:val="uk-UA"/>
              </w:rPr>
            </w:pPr>
          </w:p>
          <w:p w14:paraId="25592569" w14:textId="77777777" w:rsidR="00874BA6" w:rsidRPr="00B41EC9" w:rsidRDefault="00F34476" w:rsidP="005A6F7F">
            <w:pPr>
              <w:rPr>
                <w:sz w:val="22"/>
                <w:szCs w:val="22"/>
                <w:lang w:val="uk-UA"/>
              </w:rPr>
            </w:pPr>
            <w:r w:rsidRPr="00B41EC9">
              <w:rPr>
                <w:sz w:val="22"/>
                <w:szCs w:val="22"/>
                <w:lang w:val="uk-UA"/>
              </w:rPr>
              <w:t>Після вивчення курсу “</w:t>
            </w:r>
            <w:r w:rsidR="00874BA6" w:rsidRPr="00B41EC9">
              <w:rPr>
                <w:sz w:val="22"/>
                <w:szCs w:val="22"/>
                <w:lang w:val="uk-UA"/>
              </w:rPr>
              <w:t>Науковий семінар</w:t>
            </w:r>
            <w:r w:rsidRPr="00B41EC9">
              <w:rPr>
                <w:sz w:val="22"/>
                <w:szCs w:val="22"/>
                <w:lang w:val="uk-UA"/>
              </w:rPr>
              <w:t xml:space="preserve">” у здобувачів сформуються такі </w:t>
            </w:r>
            <w:r w:rsidRPr="00B41EC9">
              <w:rPr>
                <w:b/>
                <w:bCs/>
                <w:sz w:val="22"/>
                <w:szCs w:val="22"/>
                <w:lang w:val="uk-UA"/>
              </w:rPr>
              <w:t>загальні та спеціальні компетентності</w:t>
            </w:r>
            <w:r w:rsidRPr="00B41EC9">
              <w:rPr>
                <w:sz w:val="22"/>
                <w:szCs w:val="22"/>
                <w:lang w:val="uk-UA"/>
              </w:rPr>
              <w:t>:</w:t>
            </w:r>
          </w:p>
          <w:p w14:paraId="30DE2F09" w14:textId="77777777" w:rsidR="009F0021" w:rsidRPr="00B41EC9" w:rsidRDefault="00F34476" w:rsidP="005A6F7F">
            <w:pPr>
              <w:rPr>
                <w:sz w:val="22"/>
                <w:szCs w:val="22"/>
                <w:lang w:val="uk-UA"/>
              </w:rPr>
            </w:pPr>
            <w:r w:rsidRPr="00B41EC9">
              <w:rPr>
                <w:sz w:val="22"/>
                <w:szCs w:val="22"/>
                <w:lang w:val="uk-UA"/>
              </w:rPr>
              <w:t>ЗК 01. Здатність знаходити, обробляти та аналізувати інформацію з різних джерел</w:t>
            </w:r>
          </w:p>
          <w:p w14:paraId="2CAB1F6C" w14:textId="56BF2D26" w:rsidR="009F0021" w:rsidRPr="00B41EC9" w:rsidRDefault="00F34476" w:rsidP="005A6F7F">
            <w:pPr>
              <w:rPr>
                <w:sz w:val="22"/>
                <w:szCs w:val="22"/>
                <w:lang w:val="uk-UA"/>
              </w:rPr>
            </w:pPr>
            <w:r w:rsidRPr="00B41EC9">
              <w:rPr>
                <w:sz w:val="22"/>
                <w:szCs w:val="22"/>
                <w:lang w:val="uk-UA"/>
              </w:rPr>
              <w:t xml:space="preserve">ЗК 04. Здатність до абстрактного та аналітичного мислення й генерування ідей. </w:t>
            </w:r>
          </w:p>
          <w:p w14:paraId="4B58DBC9" w14:textId="77777777" w:rsidR="009F0021" w:rsidRPr="00B41EC9" w:rsidRDefault="00F34476" w:rsidP="005A6F7F">
            <w:pPr>
              <w:rPr>
                <w:sz w:val="22"/>
                <w:szCs w:val="22"/>
                <w:lang w:val="uk-UA"/>
              </w:rPr>
            </w:pPr>
            <w:r w:rsidRPr="00B41EC9">
              <w:rPr>
                <w:sz w:val="22"/>
                <w:szCs w:val="22"/>
                <w:lang w:val="uk-UA"/>
              </w:rPr>
              <w:t xml:space="preserve">СК 06. Здатність до фахового аналізу контенту сучасних українських медіа. </w:t>
            </w:r>
          </w:p>
          <w:p w14:paraId="6F135976" w14:textId="3BE13FC9" w:rsidR="00874BA6" w:rsidRPr="00B41EC9" w:rsidRDefault="00F34476" w:rsidP="005A6F7F">
            <w:pPr>
              <w:rPr>
                <w:sz w:val="22"/>
                <w:szCs w:val="22"/>
                <w:lang w:val="uk-UA"/>
              </w:rPr>
            </w:pPr>
            <w:r w:rsidRPr="00B41EC9">
              <w:rPr>
                <w:sz w:val="22"/>
                <w:szCs w:val="22"/>
                <w:lang w:val="uk-UA"/>
              </w:rPr>
              <w:t xml:space="preserve">СК 07. Здатність проводити наукові дослідження на відповідному рівні: застосовувати загальнонаукові та спеціальні методи дослідження, зокрема соціально-комунікаційні підходи до вивчення діяльності медіа. </w:t>
            </w:r>
          </w:p>
          <w:p w14:paraId="66015BB8" w14:textId="77777777" w:rsidR="00874BA6" w:rsidRPr="00B41EC9" w:rsidRDefault="00874BA6" w:rsidP="005A6F7F">
            <w:pPr>
              <w:rPr>
                <w:sz w:val="22"/>
                <w:szCs w:val="22"/>
                <w:lang w:val="uk-UA"/>
              </w:rPr>
            </w:pPr>
          </w:p>
          <w:p w14:paraId="7895F248" w14:textId="77777777" w:rsidR="00874BA6" w:rsidRPr="00B41EC9" w:rsidRDefault="00F34476" w:rsidP="005A6F7F">
            <w:pPr>
              <w:rPr>
                <w:sz w:val="22"/>
                <w:szCs w:val="22"/>
                <w:lang w:val="uk-UA"/>
              </w:rPr>
            </w:pPr>
            <w:r w:rsidRPr="00B41EC9">
              <w:rPr>
                <w:sz w:val="22"/>
                <w:szCs w:val="22"/>
                <w:lang w:val="uk-UA"/>
              </w:rPr>
              <w:t xml:space="preserve">Після вивчення навчальної дисципліни здобувач повинен досягнути таких </w:t>
            </w:r>
            <w:r w:rsidRPr="00B41EC9">
              <w:rPr>
                <w:b/>
                <w:bCs/>
                <w:sz w:val="22"/>
                <w:szCs w:val="22"/>
                <w:lang w:val="uk-UA"/>
              </w:rPr>
              <w:t>програмних результатів навчання</w:t>
            </w:r>
            <w:r w:rsidRPr="00B41EC9">
              <w:rPr>
                <w:sz w:val="22"/>
                <w:szCs w:val="22"/>
                <w:lang w:val="uk-UA"/>
              </w:rPr>
              <w:t xml:space="preserve">: </w:t>
            </w:r>
          </w:p>
          <w:p w14:paraId="044915FB" w14:textId="77777777" w:rsidR="009F0021" w:rsidRPr="00B41EC9" w:rsidRDefault="00F34476" w:rsidP="005A6F7F">
            <w:pPr>
              <w:rPr>
                <w:sz w:val="22"/>
                <w:szCs w:val="22"/>
                <w:lang w:val="uk-UA"/>
              </w:rPr>
            </w:pPr>
            <w:r w:rsidRPr="00B41EC9">
              <w:rPr>
                <w:sz w:val="22"/>
                <w:szCs w:val="22"/>
                <w:lang w:val="uk-UA"/>
              </w:rPr>
              <w:t xml:space="preserve">ПРН 04. Планувати та проводити ефективні </w:t>
            </w:r>
            <w:proofErr w:type="spellStart"/>
            <w:r w:rsidRPr="00B41EC9">
              <w:rPr>
                <w:sz w:val="22"/>
                <w:szCs w:val="22"/>
                <w:lang w:val="uk-UA"/>
              </w:rPr>
              <w:t>медіадослідження</w:t>
            </w:r>
            <w:proofErr w:type="spellEnd"/>
            <w:r w:rsidRPr="00B41EC9">
              <w:rPr>
                <w:sz w:val="22"/>
                <w:szCs w:val="22"/>
                <w:lang w:val="uk-UA"/>
              </w:rPr>
              <w:t xml:space="preserve">, вдало застосовуючи методи та технології, а також оцінювати проблеми досліджень сучасних </w:t>
            </w:r>
            <w:proofErr w:type="spellStart"/>
            <w:r w:rsidRPr="00B41EC9">
              <w:rPr>
                <w:sz w:val="22"/>
                <w:szCs w:val="22"/>
                <w:lang w:val="uk-UA"/>
              </w:rPr>
              <w:t>медій</w:t>
            </w:r>
            <w:proofErr w:type="spellEnd"/>
            <w:r w:rsidRPr="00B41EC9">
              <w:rPr>
                <w:sz w:val="22"/>
                <w:szCs w:val="22"/>
                <w:lang w:val="uk-UA"/>
              </w:rPr>
              <w:t xml:space="preserve">. </w:t>
            </w:r>
          </w:p>
          <w:p w14:paraId="7271A394" w14:textId="77777777" w:rsidR="009F0021" w:rsidRPr="00B41EC9" w:rsidRDefault="00F34476" w:rsidP="005A6F7F">
            <w:pPr>
              <w:rPr>
                <w:sz w:val="22"/>
                <w:szCs w:val="22"/>
                <w:lang w:val="uk-UA"/>
              </w:rPr>
            </w:pPr>
            <w:r w:rsidRPr="00B41EC9">
              <w:rPr>
                <w:sz w:val="22"/>
                <w:szCs w:val="22"/>
                <w:lang w:val="uk-UA"/>
              </w:rPr>
              <w:t xml:space="preserve">ПРН 05. Вміти системно і критично осмислювати проблеми в галузі журналістики, зокрема контент українських медіа. </w:t>
            </w:r>
          </w:p>
          <w:p w14:paraId="189314A7" w14:textId="0C9D6353" w:rsidR="009F0021" w:rsidRPr="00B41EC9" w:rsidRDefault="00F34476" w:rsidP="009F0021">
            <w:pPr>
              <w:rPr>
                <w:sz w:val="22"/>
                <w:szCs w:val="22"/>
                <w:lang w:val="uk-UA"/>
              </w:rPr>
            </w:pPr>
            <w:r w:rsidRPr="00B41EC9">
              <w:rPr>
                <w:sz w:val="22"/>
                <w:szCs w:val="22"/>
                <w:lang w:val="uk-UA"/>
              </w:rPr>
              <w:t>ПРН 07. Демонструвати редакторські навички роботи над текстом.</w:t>
            </w:r>
          </w:p>
        </w:tc>
      </w:tr>
      <w:tr w:rsidR="005A6F7F" w:rsidRPr="00B41EC9" w14:paraId="0558C620" w14:textId="77777777" w:rsidTr="00B41EC9">
        <w:trPr>
          <w:trHeight w:val="151"/>
        </w:trPr>
        <w:tc>
          <w:tcPr>
            <w:tcW w:w="2410" w:type="dxa"/>
            <w:tcBorders>
              <w:top w:val="single" w:sz="4" w:space="0" w:color="000000"/>
              <w:left w:val="single" w:sz="4" w:space="0" w:color="000000"/>
              <w:bottom w:val="single" w:sz="4" w:space="0" w:color="000000"/>
              <w:right w:val="single" w:sz="4" w:space="0" w:color="000000"/>
            </w:tcBorders>
          </w:tcPr>
          <w:p w14:paraId="610E872D" w14:textId="77777777" w:rsidR="005A6F7F" w:rsidRPr="00B41EC9" w:rsidRDefault="005A6F7F" w:rsidP="005A6F7F">
            <w:pPr>
              <w:jc w:val="center"/>
              <w:rPr>
                <w:b/>
                <w:color w:val="auto"/>
                <w:sz w:val="22"/>
                <w:szCs w:val="22"/>
                <w:lang w:val="uk-UA"/>
              </w:rPr>
            </w:pPr>
            <w:r w:rsidRPr="00B41EC9">
              <w:rPr>
                <w:b/>
                <w:color w:val="auto"/>
                <w:sz w:val="22"/>
                <w:szCs w:val="22"/>
                <w:lang w:val="uk-UA"/>
              </w:rPr>
              <w:lastRenderedPageBreak/>
              <w:t>Ключові слова</w:t>
            </w:r>
          </w:p>
        </w:tc>
        <w:tc>
          <w:tcPr>
            <w:tcW w:w="8080" w:type="dxa"/>
            <w:tcBorders>
              <w:top w:val="single" w:sz="4" w:space="0" w:color="000000"/>
              <w:left w:val="single" w:sz="4" w:space="0" w:color="000000"/>
              <w:bottom w:val="single" w:sz="4" w:space="0" w:color="000000"/>
              <w:right w:val="single" w:sz="4" w:space="0" w:color="000000"/>
            </w:tcBorders>
          </w:tcPr>
          <w:p w14:paraId="0564C150" w14:textId="4AD6879C" w:rsidR="005A6F7F" w:rsidRPr="00B41EC9" w:rsidRDefault="00DB6BE2" w:rsidP="005A6F7F">
            <w:pPr>
              <w:rPr>
                <w:color w:val="auto"/>
                <w:sz w:val="22"/>
                <w:szCs w:val="22"/>
                <w:lang w:val="uk-UA"/>
              </w:rPr>
            </w:pPr>
            <w:r w:rsidRPr="00B41EC9">
              <w:rPr>
                <w:sz w:val="22"/>
                <w:szCs w:val="22"/>
                <w:lang w:val="uk-UA"/>
              </w:rPr>
              <w:t xml:space="preserve">Методи, методологія, методика наукових досліджень, об’єкт, суб’єкт, наукові терміни та дефініції, </w:t>
            </w:r>
            <w:proofErr w:type="spellStart"/>
            <w:r w:rsidRPr="00B41EC9">
              <w:rPr>
                <w:sz w:val="22"/>
                <w:szCs w:val="22"/>
                <w:lang w:val="uk-UA"/>
              </w:rPr>
              <w:t>інтердисциплінарні</w:t>
            </w:r>
            <w:proofErr w:type="spellEnd"/>
            <w:r w:rsidRPr="00B41EC9">
              <w:rPr>
                <w:sz w:val="22"/>
                <w:szCs w:val="22"/>
                <w:lang w:val="uk-UA"/>
              </w:rPr>
              <w:t xml:space="preserve"> підходи в </w:t>
            </w:r>
            <w:proofErr w:type="spellStart"/>
            <w:r w:rsidRPr="00B41EC9">
              <w:rPr>
                <w:sz w:val="22"/>
                <w:szCs w:val="22"/>
                <w:lang w:val="uk-UA"/>
              </w:rPr>
              <w:t>журналістикознавстві</w:t>
            </w:r>
            <w:proofErr w:type="spellEnd"/>
            <w:r w:rsidRPr="00B41EC9">
              <w:rPr>
                <w:sz w:val="22"/>
                <w:szCs w:val="22"/>
                <w:lang w:val="uk-UA"/>
              </w:rPr>
              <w:t xml:space="preserve">, бази даних, інфографіка, теоретичні джерела, </w:t>
            </w:r>
            <w:proofErr w:type="spellStart"/>
            <w:r w:rsidRPr="00B41EC9">
              <w:rPr>
                <w:sz w:val="22"/>
                <w:szCs w:val="22"/>
                <w:lang w:val="uk-UA"/>
              </w:rPr>
              <w:t>інтент</w:t>
            </w:r>
            <w:proofErr w:type="spellEnd"/>
            <w:r w:rsidRPr="00B41EC9">
              <w:rPr>
                <w:sz w:val="22"/>
                <w:szCs w:val="22"/>
                <w:lang w:val="uk-UA"/>
              </w:rPr>
              <w:t xml:space="preserve">, контент- та дискурс-аналіз, фреймові структури в аналізі </w:t>
            </w:r>
            <w:proofErr w:type="spellStart"/>
            <w:r w:rsidRPr="00B41EC9">
              <w:rPr>
                <w:sz w:val="22"/>
                <w:szCs w:val="22"/>
                <w:lang w:val="uk-UA"/>
              </w:rPr>
              <w:t>медіатексту</w:t>
            </w:r>
            <w:proofErr w:type="spellEnd"/>
            <w:r w:rsidRPr="00B41EC9">
              <w:rPr>
                <w:sz w:val="22"/>
                <w:szCs w:val="22"/>
                <w:lang w:val="uk-UA"/>
              </w:rPr>
              <w:t xml:space="preserve">, </w:t>
            </w:r>
            <w:proofErr w:type="spellStart"/>
            <w:r w:rsidRPr="00B41EC9">
              <w:rPr>
                <w:sz w:val="22"/>
                <w:szCs w:val="22"/>
                <w:lang w:val="uk-UA"/>
              </w:rPr>
              <w:t>аргументативні</w:t>
            </w:r>
            <w:proofErr w:type="spellEnd"/>
            <w:r w:rsidRPr="00B41EC9">
              <w:rPr>
                <w:sz w:val="22"/>
                <w:szCs w:val="22"/>
                <w:lang w:val="uk-UA"/>
              </w:rPr>
              <w:t xml:space="preserve"> схеми наукового доведення</w:t>
            </w:r>
          </w:p>
        </w:tc>
      </w:tr>
      <w:tr w:rsidR="005A6F7F" w:rsidRPr="00B41EC9" w14:paraId="6BB80B38" w14:textId="77777777" w:rsidTr="00B41EC9">
        <w:trPr>
          <w:trHeight w:val="303"/>
        </w:trPr>
        <w:tc>
          <w:tcPr>
            <w:tcW w:w="2410" w:type="dxa"/>
            <w:tcBorders>
              <w:top w:val="single" w:sz="4" w:space="0" w:color="000000"/>
              <w:left w:val="single" w:sz="4" w:space="0" w:color="000000"/>
              <w:right w:val="single" w:sz="4" w:space="0" w:color="000000"/>
            </w:tcBorders>
          </w:tcPr>
          <w:p w14:paraId="39B5659C" w14:textId="77777777" w:rsidR="005A6F7F" w:rsidRPr="00B41EC9" w:rsidRDefault="005A6F7F" w:rsidP="005A6F7F">
            <w:pPr>
              <w:jc w:val="center"/>
              <w:rPr>
                <w:b/>
                <w:color w:val="auto"/>
                <w:sz w:val="22"/>
                <w:szCs w:val="22"/>
                <w:lang w:val="uk-UA"/>
              </w:rPr>
            </w:pPr>
            <w:r w:rsidRPr="00B41EC9">
              <w:rPr>
                <w:b/>
                <w:color w:val="auto"/>
                <w:sz w:val="22"/>
                <w:szCs w:val="22"/>
                <w:lang w:val="uk-UA"/>
              </w:rPr>
              <w:t>Формат курсу</w:t>
            </w:r>
          </w:p>
        </w:tc>
        <w:tc>
          <w:tcPr>
            <w:tcW w:w="8080" w:type="dxa"/>
            <w:tcBorders>
              <w:top w:val="single" w:sz="4" w:space="0" w:color="000000"/>
              <w:left w:val="single" w:sz="4" w:space="0" w:color="000000"/>
              <w:right w:val="single" w:sz="4" w:space="0" w:color="000000"/>
            </w:tcBorders>
          </w:tcPr>
          <w:p w14:paraId="7F07DD0C" w14:textId="694AF4B0" w:rsidR="005A6F7F" w:rsidRPr="00B41EC9" w:rsidRDefault="005A6F7F" w:rsidP="005A6F7F">
            <w:pPr>
              <w:rPr>
                <w:color w:val="auto"/>
                <w:sz w:val="22"/>
                <w:szCs w:val="22"/>
                <w:lang w:val="uk-UA"/>
              </w:rPr>
            </w:pPr>
            <w:r w:rsidRPr="00B41EC9">
              <w:rPr>
                <w:color w:val="auto"/>
                <w:sz w:val="22"/>
                <w:szCs w:val="22"/>
                <w:lang w:val="uk-UA"/>
              </w:rPr>
              <w:t>Очний</w:t>
            </w:r>
          </w:p>
        </w:tc>
      </w:tr>
      <w:tr w:rsidR="005A6F7F" w:rsidRPr="00B41EC9" w14:paraId="6E743531" w14:textId="77777777" w:rsidTr="00B41EC9">
        <w:trPr>
          <w:trHeight w:val="151"/>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0E9358E9" w14:textId="77777777" w:rsidR="005A6F7F" w:rsidRPr="00B41EC9" w:rsidRDefault="005A6F7F" w:rsidP="005A6F7F">
            <w:pPr>
              <w:jc w:val="center"/>
              <w:rPr>
                <w:b/>
                <w:color w:val="auto"/>
                <w:sz w:val="22"/>
                <w:szCs w:val="22"/>
                <w:lang w:val="uk-UA"/>
              </w:rPr>
            </w:pPr>
            <w:r w:rsidRPr="00B41EC9">
              <w:rPr>
                <w:b/>
                <w:color w:val="auto"/>
                <w:sz w:val="22"/>
                <w:szCs w:val="22"/>
                <w:lang w:val="uk-UA"/>
              </w:rPr>
              <w:t>Теми</w:t>
            </w:r>
          </w:p>
        </w:tc>
        <w:tc>
          <w:tcPr>
            <w:tcW w:w="8080" w:type="dxa"/>
            <w:tcBorders>
              <w:top w:val="single" w:sz="4" w:space="0" w:color="000000"/>
              <w:left w:val="single" w:sz="4" w:space="0" w:color="000000"/>
              <w:bottom w:val="single" w:sz="4" w:space="0" w:color="000000"/>
              <w:right w:val="single" w:sz="4" w:space="0" w:color="000000"/>
            </w:tcBorders>
          </w:tcPr>
          <w:p w14:paraId="45C695F8" w14:textId="77777777" w:rsidR="005A6F7F" w:rsidRPr="00B41EC9" w:rsidRDefault="005A6F7F" w:rsidP="00DB6BE2">
            <w:pPr>
              <w:pStyle w:val="a3"/>
              <w:spacing w:after="0" w:line="240" w:lineRule="auto"/>
              <w:ind w:left="0"/>
              <w:rPr>
                <w:rFonts w:ascii="Times New Roman" w:hAnsi="Times New Roman" w:cs="Times New Roman"/>
                <w:color w:val="auto"/>
                <w:lang w:val="uk-UA"/>
              </w:rPr>
            </w:pPr>
            <w:r w:rsidRPr="00B41EC9">
              <w:rPr>
                <w:rFonts w:ascii="Times New Roman" w:hAnsi="Times New Roman" w:cs="Times New Roman"/>
                <w:color w:val="auto"/>
                <w:lang w:val="uk-UA"/>
              </w:rPr>
              <w:t xml:space="preserve">Див. СХЕМУ КУРСУ, додану до </w:t>
            </w:r>
            <w:proofErr w:type="spellStart"/>
            <w:r w:rsidRPr="00B41EC9">
              <w:rPr>
                <w:rFonts w:ascii="Times New Roman" w:hAnsi="Times New Roman" w:cs="Times New Roman"/>
                <w:color w:val="auto"/>
                <w:lang w:val="uk-UA"/>
              </w:rPr>
              <w:t>силабуса</w:t>
            </w:r>
            <w:proofErr w:type="spellEnd"/>
          </w:p>
        </w:tc>
      </w:tr>
      <w:tr w:rsidR="00905191" w:rsidRPr="00B41EC9" w14:paraId="2BFC8837" w14:textId="77777777" w:rsidTr="00B41EC9">
        <w:trPr>
          <w:trHeight w:val="151"/>
        </w:trPr>
        <w:tc>
          <w:tcPr>
            <w:tcW w:w="2410" w:type="dxa"/>
            <w:tcBorders>
              <w:top w:val="single" w:sz="4" w:space="0" w:color="000000"/>
              <w:left w:val="single" w:sz="4" w:space="0" w:color="000000"/>
              <w:bottom w:val="single" w:sz="4" w:space="0" w:color="000000"/>
              <w:right w:val="single" w:sz="4" w:space="0" w:color="000000"/>
            </w:tcBorders>
          </w:tcPr>
          <w:p w14:paraId="7B297A6E" w14:textId="77777777" w:rsidR="00905191" w:rsidRPr="00B41EC9" w:rsidRDefault="00905191" w:rsidP="00905191">
            <w:pPr>
              <w:jc w:val="center"/>
              <w:rPr>
                <w:b/>
                <w:color w:val="auto"/>
                <w:sz w:val="22"/>
                <w:szCs w:val="22"/>
                <w:lang w:val="uk-UA"/>
              </w:rPr>
            </w:pPr>
            <w:r w:rsidRPr="00B41EC9">
              <w:rPr>
                <w:b/>
                <w:color w:val="auto"/>
                <w:sz w:val="22"/>
                <w:szCs w:val="22"/>
                <w:lang w:val="uk-UA"/>
              </w:rPr>
              <w:t>Підсумковий контроль, форма</w:t>
            </w:r>
          </w:p>
        </w:tc>
        <w:tc>
          <w:tcPr>
            <w:tcW w:w="8080" w:type="dxa"/>
            <w:tcBorders>
              <w:top w:val="single" w:sz="4" w:space="0" w:color="000000"/>
              <w:left w:val="single" w:sz="4" w:space="0" w:color="000000"/>
              <w:bottom w:val="single" w:sz="4" w:space="0" w:color="000000"/>
              <w:right w:val="single" w:sz="4" w:space="0" w:color="000000"/>
            </w:tcBorders>
          </w:tcPr>
          <w:p w14:paraId="014AC1E1" w14:textId="77777777" w:rsidR="00905191" w:rsidRPr="00B41EC9" w:rsidRDefault="00244013" w:rsidP="00905191">
            <w:pPr>
              <w:rPr>
                <w:color w:val="auto"/>
                <w:sz w:val="22"/>
                <w:szCs w:val="22"/>
                <w:lang w:val="uk-UA"/>
              </w:rPr>
            </w:pPr>
            <w:r w:rsidRPr="00B41EC9">
              <w:rPr>
                <w:color w:val="auto"/>
                <w:sz w:val="22"/>
                <w:szCs w:val="22"/>
                <w:lang w:val="uk-UA"/>
              </w:rPr>
              <w:t>Іспит в кінці семестру</w:t>
            </w:r>
            <w:r w:rsidR="00905191" w:rsidRPr="00B41EC9">
              <w:rPr>
                <w:color w:val="auto"/>
                <w:sz w:val="22"/>
                <w:szCs w:val="22"/>
                <w:lang w:val="uk-UA"/>
              </w:rPr>
              <w:t>.</w:t>
            </w:r>
          </w:p>
        </w:tc>
      </w:tr>
      <w:tr w:rsidR="005A6F7F" w:rsidRPr="00B41EC9" w14:paraId="579518D2" w14:textId="77777777" w:rsidTr="00B41EC9">
        <w:trPr>
          <w:trHeight w:val="151"/>
        </w:trPr>
        <w:tc>
          <w:tcPr>
            <w:tcW w:w="2410" w:type="dxa"/>
            <w:tcBorders>
              <w:top w:val="single" w:sz="4" w:space="0" w:color="000000"/>
              <w:left w:val="single" w:sz="4" w:space="0" w:color="000000"/>
              <w:bottom w:val="single" w:sz="4" w:space="0" w:color="000000"/>
              <w:right w:val="single" w:sz="4" w:space="0" w:color="000000"/>
            </w:tcBorders>
          </w:tcPr>
          <w:p w14:paraId="120277A8" w14:textId="77777777" w:rsidR="005A6F7F" w:rsidRPr="00B41EC9" w:rsidRDefault="005A6F7F" w:rsidP="005A6F7F">
            <w:pPr>
              <w:jc w:val="center"/>
              <w:rPr>
                <w:b/>
                <w:color w:val="auto"/>
                <w:sz w:val="22"/>
                <w:szCs w:val="22"/>
                <w:lang w:val="uk-UA"/>
              </w:rPr>
            </w:pPr>
            <w:proofErr w:type="spellStart"/>
            <w:r w:rsidRPr="00B41EC9">
              <w:rPr>
                <w:b/>
                <w:color w:val="auto"/>
                <w:sz w:val="22"/>
                <w:szCs w:val="22"/>
                <w:lang w:val="uk-UA"/>
              </w:rPr>
              <w:t>Пререквізити</w:t>
            </w:r>
            <w:proofErr w:type="spellEnd"/>
          </w:p>
        </w:tc>
        <w:tc>
          <w:tcPr>
            <w:tcW w:w="8080" w:type="dxa"/>
            <w:tcBorders>
              <w:top w:val="single" w:sz="4" w:space="0" w:color="000000"/>
              <w:left w:val="single" w:sz="4" w:space="0" w:color="000000"/>
              <w:bottom w:val="single" w:sz="4" w:space="0" w:color="000000"/>
              <w:right w:val="single" w:sz="4" w:space="0" w:color="000000"/>
            </w:tcBorders>
          </w:tcPr>
          <w:p w14:paraId="03B52690" w14:textId="2EE65EEC" w:rsidR="005A6F7F" w:rsidRPr="00B41EC9" w:rsidRDefault="00FF7B0F" w:rsidP="005A6F7F">
            <w:pPr>
              <w:rPr>
                <w:sz w:val="22"/>
                <w:szCs w:val="22"/>
                <w:lang w:val="uk-UA"/>
              </w:rPr>
            </w:pPr>
            <w:r w:rsidRPr="00B41EC9">
              <w:rPr>
                <w:sz w:val="22"/>
                <w:szCs w:val="22"/>
                <w:lang w:val="uk-UA"/>
              </w:rPr>
              <w:t xml:space="preserve">Для вивчення курсу студенти потребують базових знань з таких навчальних дисциплін: “Теорія та історія соціальних комунікацій”, “Культура мови журналіста”, “Іноземна мова за професійним спрямуванням”, “Методологія дослідження соціальних комунікацій”. </w:t>
            </w:r>
          </w:p>
        </w:tc>
      </w:tr>
      <w:tr w:rsidR="005A6F7F" w:rsidRPr="00B41EC9" w14:paraId="151DFE0B" w14:textId="77777777" w:rsidTr="00B41EC9">
        <w:trPr>
          <w:trHeight w:val="151"/>
        </w:trPr>
        <w:tc>
          <w:tcPr>
            <w:tcW w:w="2410" w:type="dxa"/>
            <w:tcBorders>
              <w:top w:val="single" w:sz="4" w:space="0" w:color="000000"/>
              <w:left w:val="single" w:sz="4" w:space="0" w:color="000000"/>
              <w:bottom w:val="single" w:sz="4" w:space="0" w:color="000000"/>
              <w:right w:val="single" w:sz="4" w:space="0" w:color="000000"/>
            </w:tcBorders>
          </w:tcPr>
          <w:p w14:paraId="0DE622D2" w14:textId="77777777" w:rsidR="005A6F7F" w:rsidRPr="00B41EC9" w:rsidRDefault="005A6F7F" w:rsidP="005A6F7F">
            <w:pPr>
              <w:jc w:val="center"/>
              <w:rPr>
                <w:b/>
                <w:color w:val="auto"/>
                <w:sz w:val="22"/>
                <w:szCs w:val="22"/>
                <w:lang w:val="uk-UA"/>
              </w:rPr>
            </w:pPr>
            <w:r w:rsidRPr="00B41EC9">
              <w:rPr>
                <w:b/>
                <w:color w:val="auto"/>
                <w:sz w:val="22"/>
                <w:szCs w:val="22"/>
                <w:lang w:val="uk-UA"/>
              </w:rPr>
              <w:t>Навчальні методи та техніки під час викладання курсу</w:t>
            </w:r>
          </w:p>
        </w:tc>
        <w:tc>
          <w:tcPr>
            <w:tcW w:w="8080" w:type="dxa"/>
            <w:tcBorders>
              <w:top w:val="single" w:sz="4" w:space="0" w:color="000000"/>
              <w:left w:val="single" w:sz="4" w:space="0" w:color="000000"/>
              <w:bottom w:val="single" w:sz="4" w:space="0" w:color="000000"/>
              <w:right w:val="single" w:sz="4" w:space="0" w:color="000000"/>
            </w:tcBorders>
          </w:tcPr>
          <w:p w14:paraId="68D6D7B4" w14:textId="2434A858" w:rsidR="005A6F7F" w:rsidRPr="00B41EC9" w:rsidRDefault="00FF7B0F" w:rsidP="009211D5">
            <w:pPr>
              <w:rPr>
                <w:color w:val="auto"/>
                <w:sz w:val="22"/>
                <w:szCs w:val="22"/>
                <w:lang w:val="uk-UA"/>
              </w:rPr>
            </w:pPr>
            <w:r w:rsidRPr="00B41EC9">
              <w:rPr>
                <w:sz w:val="22"/>
                <w:szCs w:val="22"/>
                <w:lang w:val="uk-UA"/>
              </w:rPr>
              <w:t xml:space="preserve">Презентація, лекції, консультування, дискусії, виконання навчальних вправ, розробка індивідуальних та групових проєктів. </w:t>
            </w:r>
          </w:p>
        </w:tc>
      </w:tr>
      <w:tr w:rsidR="005A6F7F" w:rsidRPr="00B41EC9" w14:paraId="78681588" w14:textId="77777777" w:rsidTr="00B41EC9">
        <w:trPr>
          <w:trHeight w:val="151"/>
        </w:trPr>
        <w:tc>
          <w:tcPr>
            <w:tcW w:w="2410" w:type="dxa"/>
            <w:tcBorders>
              <w:top w:val="single" w:sz="4" w:space="0" w:color="000000"/>
              <w:left w:val="single" w:sz="4" w:space="0" w:color="000000"/>
              <w:bottom w:val="single" w:sz="4" w:space="0" w:color="000000"/>
              <w:right w:val="single" w:sz="4" w:space="0" w:color="000000"/>
            </w:tcBorders>
          </w:tcPr>
          <w:p w14:paraId="3AA7A3D1" w14:textId="77777777" w:rsidR="005A6F7F" w:rsidRPr="00B41EC9" w:rsidRDefault="005A6F7F" w:rsidP="005A6F7F">
            <w:pPr>
              <w:jc w:val="center"/>
              <w:rPr>
                <w:b/>
                <w:color w:val="auto"/>
                <w:sz w:val="22"/>
                <w:szCs w:val="22"/>
                <w:lang w:val="uk-UA"/>
              </w:rPr>
            </w:pPr>
            <w:r w:rsidRPr="00B41EC9">
              <w:rPr>
                <w:b/>
                <w:color w:val="auto"/>
                <w:sz w:val="22"/>
                <w:szCs w:val="22"/>
                <w:lang w:val="uk-UA"/>
              </w:rPr>
              <w:lastRenderedPageBreak/>
              <w:t>Необхідне обладнання</w:t>
            </w:r>
          </w:p>
        </w:tc>
        <w:tc>
          <w:tcPr>
            <w:tcW w:w="8080" w:type="dxa"/>
            <w:tcBorders>
              <w:top w:val="single" w:sz="4" w:space="0" w:color="000000"/>
              <w:left w:val="single" w:sz="4" w:space="0" w:color="000000"/>
              <w:bottom w:val="single" w:sz="4" w:space="0" w:color="000000"/>
              <w:right w:val="single" w:sz="4" w:space="0" w:color="000000"/>
            </w:tcBorders>
          </w:tcPr>
          <w:p w14:paraId="4C446F21" w14:textId="1652F309" w:rsidR="005A6F7F" w:rsidRPr="00B41EC9" w:rsidRDefault="00FF7B0F" w:rsidP="00FF7B0F">
            <w:pPr>
              <w:rPr>
                <w:color w:val="auto"/>
                <w:sz w:val="22"/>
                <w:szCs w:val="22"/>
                <w:lang w:val="uk-UA"/>
              </w:rPr>
            </w:pPr>
            <w:r w:rsidRPr="00B41EC9">
              <w:rPr>
                <w:sz w:val="22"/>
                <w:szCs w:val="22"/>
                <w:lang w:val="uk-UA"/>
              </w:rPr>
              <w:t xml:space="preserve">Комп’ютер, мультимедійний </w:t>
            </w:r>
            <w:proofErr w:type="spellStart"/>
            <w:r w:rsidRPr="00B41EC9">
              <w:rPr>
                <w:sz w:val="22"/>
                <w:szCs w:val="22"/>
                <w:lang w:val="uk-UA"/>
              </w:rPr>
              <w:t>проєктор</w:t>
            </w:r>
            <w:proofErr w:type="spellEnd"/>
            <w:r w:rsidRPr="00B41EC9">
              <w:rPr>
                <w:sz w:val="22"/>
                <w:szCs w:val="22"/>
                <w:lang w:val="uk-UA"/>
              </w:rPr>
              <w:t>, доступ до мережі “Інтернет”, ноутбук, мобільний телефон чи планшет.</w:t>
            </w:r>
          </w:p>
        </w:tc>
      </w:tr>
      <w:tr w:rsidR="005A6F7F" w:rsidRPr="00B41EC9" w14:paraId="688C94B0" w14:textId="77777777" w:rsidTr="00B41EC9">
        <w:trPr>
          <w:trHeight w:val="151"/>
        </w:trPr>
        <w:tc>
          <w:tcPr>
            <w:tcW w:w="2410" w:type="dxa"/>
            <w:tcBorders>
              <w:top w:val="single" w:sz="4" w:space="0" w:color="000000"/>
              <w:left w:val="single" w:sz="4" w:space="0" w:color="000000"/>
              <w:bottom w:val="single" w:sz="4" w:space="0" w:color="000000"/>
              <w:right w:val="single" w:sz="4" w:space="0" w:color="000000"/>
            </w:tcBorders>
          </w:tcPr>
          <w:p w14:paraId="4C0F0CB9" w14:textId="77777777" w:rsidR="005A6F7F" w:rsidRPr="00B41EC9" w:rsidRDefault="005A6F7F" w:rsidP="005A6F7F">
            <w:pPr>
              <w:jc w:val="center"/>
              <w:rPr>
                <w:b/>
                <w:color w:val="auto"/>
                <w:sz w:val="22"/>
                <w:szCs w:val="22"/>
                <w:lang w:val="uk-UA"/>
              </w:rPr>
            </w:pPr>
            <w:r w:rsidRPr="00B41EC9">
              <w:rPr>
                <w:b/>
                <w:color w:val="auto"/>
                <w:sz w:val="22"/>
                <w:szCs w:val="22"/>
                <w:lang w:val="uk-UA"/>
              </w:rPr>
              <w:t>Критерії оцінювання (окремо для кожного виду навчальної діяльності)</w:t>
            </w:r>
          </w:p>
        </w:tc>
        <w:tc>
          <w:tcPr>
            <w:tcW w:w="8080" w:type="dxa"/>
            <w:tcBorders>
              <w:top w:val="single" w:sz="4" w:space="0" w:color="000000"/>
              <w:left w:val="single" w:sz="4" w:space="0" w:color="000000"/>
              <w:bottom w:val="single" w:sz="4" w:space="0" w:color="000000"/>
              <w:right w:val="single" w:sz="4" w:space="0" w:color="000000"/>
            </w:tcBorders>
          </w:tcPr>
          <w:p w14:paraId="29CC47F6" w14:textId="77777777" w:rsidR="00FF7B0F" w:rsidRPr="00B41EC9" w:rsidRDefault="00FF7B0F" w:rsidP="00525D41">
            <w:pPr>
              <w:rPr>
                <w:sz w:val="22"/>
                <w:szCs w:val="22"/>
                <w:lang w:val="uk-UA"/>
              </w:rPr>
            </w:pPr>
            <w:r w:rsidRPr="00B41EC9">
              <w:rPr>
                <w:sz w:val="22"/>
                <w:szCs w:val="22"/>
                <w:lang w:val="uk-UA"/>
              </w:rPr>
              <w:t xml:space="preserve">Оцінювання проводиться за 100-бальною шкалою. </w:t>
            </w:r>
          </w:p>
          <w:p w14:paraId="22EA6E2A" w14:textId="77777777" w:rsidR="00FF7B0F" w:rsidRPr="00B41EC9" w:rsidRDefault="00FF7B0F" w:rsidP="00525D41">
            <w:pPr>
              <w:rPr>
                <w:sz w:val="22"/>
                <w:szCs w:val="22"/>
                <w:lang w:val="uk-UA"/>
              </w:rPr>
            </w:pPr>
            <w:r w:rsidRPr="00B41EC9">
              <w:rPr>
                <w:b/>
                <w:bCs/>
                <w:sz w:val="22"/>
                <w:szCs w:val="22"/>
                <w:lang w:val="uk-UA"/>
              </w:rPr>
              <w:t>Поточна звітність</w:t>
            </w:r>
            <w:r w:rsidRPr="00B41EC9">
              <w:rPr>
                <w:sz w:val="22"/>
                <w:szCs w:val="22"/>
                <w:lang w:val="uk-UA"/>
              </w:rPr>
              <w:t xml:space="preserve"> – 50 балів:</w:t>
            </w:r>
          </w:p>
          <w:p w14:paraId="54534519" w14:textId="77777777" w:rsidR="00FF7B0F" w:rsidRPr="00B41EC9" w:rsidRDefault="00FF7B0F" w:rsidP="00525D41">
            <w:pPr>
              <w:rPr>
                <w:sz w:val="22"/>
                <w:szCs w:val="22"/>
                <w:lang w:val="uk-UA"/>
              </w:rPr>
            </w:pPr>
            <w:r w:rsidRPr="00B41EC9">
              <w:rPr>
                <w:sz w:val="22"/>
                <w:szCs w:val="22"/>
                <w:lang w:val="uk-UA"/>
              </w:rPr>
              <w:t xml:space="preserve">20 балів – усні відповіді на практичних заняттях на запитання з теоретичних основ </w:t>
            </w:r>
            <w:proofErr w:type="spellStart"/>
            <w:r w:rsidRPr="00B41EC9">
              <w:rPr>
                <w:sz w:val="22"/>
                <w:szCs w:val="22"/>
                <w:lang w:val="uk-UA"/>
              </w:rPr>
              <w:t>медіадосліджень</w:t>
            </w:r>
            <w:proofErr w:type="spellEnd"/>
            <w:r w:rsidRPr="00B41EC9">
              <w:rPr>
                <w:sz w:val="22"/>
                <w:szCs w:val="22"/>
                <w:lang w:val="uk-UA"/>
              </w:rPr>
              <w:t xml:space="preserve">; </w:t>
            </w:r>
          </w:p>
          <w:p w14:paraId="128983DB" w14:textId="77777777" w:rsidR="00FF7B0F" w:rsidRPr="00B41EC9" w:rsidRDefault="00FF7B0F" w:rsidP="00525D41">
            <w:pPr>
              <w:rPr>
                <w:sz w:val="22"/>
                <w:szCs w:val="22"/>
                <w:lang w:val="uk-UA"/>
              </w:rPr>
            </w:pPr>
            <w:r w:rsidRPr="00B41EC9">
              <w:rPr>
                <w:sz w:val="22"/>
                <w:szCs w:val="22"/>
                <w:lang w:val="uk-UA"/>
              </w:rPr>
              <w:t xml:space="preserve">30 балів – аналіз сучасних наукових досліджень медіа (термінологічний, риторичний, структурний, та змістовий аналіз) та </w:t>
            </w:r>
            <w:proofErr w:type="spellStart"/>
            <w:r w:rsidRPr="00B41EC9">
              <w:rPr>
                <w:sz w:val="22"/>
                <w:szCs w:val="22"/>
                <w:lang w:val="uk-UA"/>
              </w:rPr>
              <w:t>медіакритичних</w:t>
            </w:r>
            <w:proofErr w:type="spellEnd"/>
            <w:r w:rsidRPr="00B41EC9">
              <w:rPr>
                <w:sz w:val="22"/>
                <w:szCs w:val="22"/>
                <w:lang w:val="uk-UA"/>
              </w:rPr>
              <w:t xml:space="preserve"> публікацій на практичних заняттях (усно). </w:t>
            </w:r>
          </w:p>
          <w:p w14:paraId="4C876A76" w14:textId="132B067F" w:rsidR="00FF7B0F" w:rsidRPr="00B41EC9" w:rsidRDefault="00525D41" w:rsidP="00525D41">
            <w:pPr>
              <w:rPr>
                <w:sz w:val="22"/>
                <w:szCs w:val="22"/>
                <w:lang w:val="uk-UA"/>
              </w:rPr>
            </w:pPr>
            <w:r w:rsidRPr="00B41EC9">
              <w:rPr>
                <w:b/>
                <w:bCs/>
                <w:sz w:val="22"/>
                <w:szCs w:val="22"/>
                <w:lang w:val="uk-UA"/>
              </w:rPr>
              <w:t>Іспит</w:t>
            </w:r>
            <w:r w:rsidRPr="00B41EC9">
              <w:rPr>
                <w:sz w:val="22"/>
                <w:szCs w:val="22"/>
                <w:lang w:val="uk-UA"/>
              </w:rPr>
              <w:t xml:space="preserve"> – п</w:t>
            </w:r>
            <w:r w:rsidR="00FF7B0F" w:rsidRPr="00B41EC9">
              <w:rPr>
                <w:sz w:val="22"/>
                <w:szCs w:val="22"/>
                <w:lang w:val="uk-UA"/>
              </w:rPr>
              <w:t>ідсумковий проєкт</w:t>
            </w:r>
            <w:r w:rsidRPr="00B41EC9">
              <w:rPr>
                <w:sz w:val="22"/>
                <w:szCs w:val="22"/>
                <w:lang w:val="uk-UA"/>
              </w:rPr>
              <w:t xml:space="preserve"> магістерського дослідження – 50 балів. П</w:t>
            </w:r>
            <w:r w:rsidR="00FF7B0F" w:rsidRPr="00B41EC9">
              <w:rPr>
                <w:sz w:val="22"/>
                <w:szCs w:val="22"/>
                <w:lang w:val="uk-UA"/>
              </w:rPr>
              <w:t xml:space="preserve">ередбачає розробку, презентацію магістерського дослідження та його обговорення у групі. </w:t>
            </w:r>
          </w:p>
          <w:p w14:paraId="1D16E2FB" w14:textId="77777777" w:rsidR="00525D41" w:rsidRPr="00B41EC9" w:rsidRDefault="00525D41" w:rsidP="00525D41">
            <w:pPr>
              <w:rPr>
                <w:sz w:val="22"/>
                <w:szCs w:val="22"/>
                <w:lang w:val="uk-UA"/>
              </w:rPr>
            </w:pPr>
            <w:r w:rsidRPr="00B41EC9">
              <w:rPr>
                <w:sz w:val="22"/>
                <w:szCs w:val="22"/>
                <w:lang w:val="uk-UA"/>
              </w:rPr>
              <w:t>Відповідно до п.2.3 (передостанній абзац) Положення про контроль та  оцінювання навчальних досягнень…. (</w:t>
            </w:r>
            <w:hyperlink r:id="rId31" w:history="1">
              <w:r w:rsidRPr="00B41EC9">
                <w:rPr>
                  <w:rStyle w:val="a4"/>
                  <w:sz w:val="22"/>
                  <w:szCs w:val="22"/>
                  <w:lang w:val="uk-UA"/>
                </w:rPr>
                <w:t>https://lnu.edu.ua/wp-content/uploads/2020/03/reg_education-results.pdf</w:t>
              </w:r>
            </w:hyperlink>
            <w:r w:rsidRPr="00B41EC9">
              <w:rPr>
                <w:sz w:val="22"/>
                <w:szCs w:val="22"/>
                <w:lang w:val="uk-UA"/>
              </w:rPr>
              <w:t xml:space="preserve"> ) передбачено, що, за рішенням кафедри, здобувачам </w:t>
            </w:r>
            <w:r w:rsidRPr="00B41EC9">
              <w:rPr>
                <w:color w:val="auto"/>
                <w:sz w:val="22"/>
                <w:szCs w:val="22"/>
                <w:lang w:val="uk-UA"/>
              </w:rPr>
              <w:t>вищої</w:t>
            </w:r>
            <w:r w:rsidRPr="00B41EC9">
              <w:rPr>
                <w:sz w:val="22"/>
                <w:szCs w:val="22"/>
                <w:lang w:val="uk-UA"/>
              </w:rPr>
              <w:t xml:space="preserve"> освіти можна присуджувати додаткові бали – за участь у </w:t>
            </w:r>
            <w:proofErr w:type="spellStart"/>
            <w:r w:rsidRPr="00B41EC9">
              <w:rPr>
                <w:sz w:val="22"/>
                <w:szCs w:val="22"/>
                <w:lang w:val="uk-UA"/>
              </w:rPr>
              <w:t>позанавчальній</w:t>
            </w:r>
            <w:proofErr w:type="spellEnd"/>
            <w:r w:rsidRPr="00B41EC9">
              <w:rPr>
                <w:sz w:val="22"/>
                <w:szCs w:val="22"/>
                <w:lang w:val="uk-UA"/>
              </w:rPr>
              <w:t xml:space="preserve"> науковій діяльності (конференції, наукові публікації, олімпіади, конкурси наукових студентських робіт тощо), в т. ч. за здобуті сертифікати.</w:t>
            </w:r>
          </w:p>
          <w:p w14:paraId="120E69B0" w14:textId="77777777" w:rsidR="00525D41" w:rsidRPr="00B41EC9" w:rsidRDefault="00525D41" w:rsidP="00525D41">
            <w:pPr>
              <w:rPr>
                <w:color w:val="auto"/>
                <w:sz w:val="22"/>
                <w:szCs w:val="22"/>
                <w:lang w:val="uk-UA"/>
              </w:rPr>
            </w:pPr>
            <w:r w:rsidRPr="00B41EC9">
              <w:rPr>
                <w:b/>
                <w:color w:val="auto"/>
                <w:sz w:val="22"/>
                <w:szCs w:val="22"/>
                <w:lang w:val="uk-UA"/>
              </w:rPr>
              <w:t>Письмові роботи:</w:t>
            </w:r>
            <w:r w:rsidRPr="00B41EC9">
              <w:rPr>
                <w:color w:val="auto"/>
                <w:sz w:val="22"/>
                <w:szCs w:val="22"/>
                <w:lang w:val="uk-UA"/>
              </w:rPr>
              <w:t xml:space="preserve"> Очікується, що студенти виконають декілька видів письмових робіт (доповідь, презентація, журналістський матеріал).</w:t>
            </w:r>
          </w:p>
          <w:p w14:paraId="4DF948BF" w14:textId="77777777" w:rsidR="00525D41" w:rsidRPr="00B41EC9" w:rsidRDefault="00525D41" w:rsidP="00525D41">
            <w:pPr>
              <w:rPr>
                <w:color w:val="auto"/>
                <w:sz w:val="22"/>
                <w:szCs w:val="22"/>
                <w:lang w:val="uk-UA"/>
              </w:rPr>
            </w:pPr>
            <w:r w:rsidRPr="00B41EC9">
              <w:rPr>
                <w:b/>
                <w:color w:val="auto"/>
                <w:sz w:val="22"/>
                <w:szCs w:val="22"/>
                <w:lang w:val="uk-UA"/>
              </w:rPr>
              <w:t>Академічна доброчесність</w:t>
            </w:r>
            <w:r w:rsidRPr="00B41EC9">
              <w:rPr>
                <w:color w:val="auto"/>
                <w:sz w:val="22"/>
                <w:szCs w:val="22"/>
                <w:lang w:val="uk-UA"/>
              </w:rPr>
              <w:t xml:space="preserve">: Очікується, що студентські роботи будуть самостійними, оригінальними дослідженнями чи міркуваннями. Відсутність посилань на використані джерела, фабрикування джерел, списування, втручання в роботу інших авторів становлять приклади можливої академічної </w:t>
            </w:r>
            <w:proofErr w:type="spellStart"/>
            <w:r w:rsidRPr="00B41EC9">
              <w:rPr>
                <w:color w:val="auto"/>
                <w:sz w:val="22"/>
                <w:szCs w:val="22"/>
                <w:lang w:val="uk-UA"/>
              </w:rPr>
              <w:t>недоброчесності</w:t>
            </w:r>
            <w:proofErr w:type="spellEnd"/>
            <w:r w:rsidRPr="00B41EC9">
              <w:rPr>
                <w:color w:val="auto"/>
                <w:sz w:val="22"/>
                <w:szCs w:val="22"/>
                <w:lang w:val="uk-UA"/>
              </w:rPr>
              <w:t xml:space="preserve">. Виявлення ознак академічної </w:t>
            </w:r>
            <w:proofErr w:type="spellStart"/>
            <w:r w:rsidRPr="00B41EC9">
              <w:rPr>
                <w:color w:val="auto"/>
                <w:sz w:val="22"/>
                <w:szCs w:val="22"/>
                <w:lang w:val="uk-UA"/>
              </w:rPr>
              <w:t>недоброчесності</w:t>
            </w:r>
            <w:proofErr w:type="spellEnd"/>
            <w:r w:rsidRPr="00B41EC9">
              <w:rPr>
                <w:color w:val="auto"/>
                <w:sz w:val="22"/>
                <w:szCs w:val="22"/>
                <w:lang w:val="uk-UA"/>
              </w:rPr>
              <w:t xml:space="preserve"> в письмовій роботі є підставою для її </w:t>
            </w:r>
            <w:proofErr w:type="spellStart"/>
            <w:r w:rsidRPr="00B41EC9">
              <w:rPr>
                <w:color w:val="auto"/>
                <w:sz w:val="22"/>
                <w:szCs w:val="22"/>
                <w:lang w:val="uk-UA"/>
              </w:rPr>
              <w:t>незарахуванння</w:t>
            </w:r>
            <w:proofErr w:type="spellEnd"/>
            <w:r w:rsidRPr="00B41EC9">
              <w:rPr>
                <w:color w:val="auto"/>
                <w:sz w:val="22"/>
                <w:szCs w:val="22"/>
                <w:lang w:val="uk-UA"/>
              </w:rPr>
              <w:t xml:space="preserve"> викладачем, незалежно від масштабів плагіату чи обману. </w:t>
            </w:r>
          </w:p>
          <w:p w14:paraId="6F68AFFC" w14:textId="77777777" w:rsidR="00525D41" w:rsidRPr="00B41EC9" w:rsidRDefault="00525D41" w:rsidP="00525D41">
            <w:pPr>
              <w:rPr>
                <w:color w:val="auto"/>
                <w:sz w:val="22"/>
                <w:szCs w:val="22"/>
                <w:lang w:val="uk-UA"/>
              </w:rPr>
            </w:pPr>
            <w:r w:rsidRPr="00B41EC9">
              <w:rPr>
                <w:b/>
                <w:color w:val="auto"/>
                <w:sz w:val="22"/>
                <w:szCs w:val="22"/>
                <w:lang w:val="uk-UA"/>
              </w:rPr>
              <w:t>Відвідування занять</w:t>
            </w:r>
            <w:r w:rsidRPr="00B41EC9">
              <w:rPr>
                <w:color w:val="auto"/>
                <w:sz w:val="22"/>
                <w:szCs w:val="22"/>
                <w:lang w:val="uk-UA"/>
              </w:rPr>
              <w:t xml:space="preserve"> є важливою складовою навчання. </w:t>
            </w:r>
          </w:p>
          <w:p w14:paraId="1E344644" w14:textId="77777777" w:rsidR="00525D41" w:rsidRPr="00B41EC9" w:rsidRDefault="00525D41" w:rsidP="00525D41">
            <w:pPr>
              <w:rPr>
                <w:color w:val="auto"/>
                <w:sz w:val="22"/>
                <w:szCs w:val="22"/>
                <w:lang w:val="uk-UA"/>
              </w:rPr>
            </w:pPr>
            <w:r w:rsidRPr="00B41EC9">
              <w:rPr>
                <w:color w:val="auto"/>
                <w:sz w:val="22"/>
                <w:szCs w:val="22"/>
                <w:lang w:val="uk-UA"/>
              </w:rPr>
              <w:t xml:space="preserve">Очікується, що всі студенти відвідають усі аудиторні заняття з курсу. Слухачі повинні інформувати викладача про неможливість відвідати заняття. У будь-якому випадку вони зобов’язані дотримуватися усіх строків, що визначені для виконання усіх видів письмових робіт, передбачених курсом. </w:t>
            </w:r>
          </w:p>
          <w:p w14:paraId="567871F3" w14:textId="77777777" w:rsidR="00525D41" w:rsidRPr="00B41EC9" w:rsidRDefault="00525D41" w:rsidP="00525D41">
            <w:pPr>
              <w:rPr>
                <w:color w:val="auto"/>
                <w:sz w:val="22"/>
                <w:szCs w:val="22"/>
                <w:lang w:val="uk-UA"/>
              </w:rPr>
            </w:pPr>
            <w:r w:rsidRPr="00B41EC9">
              <w:rPr>
                <w:b/>
                <w:color w:val="auto"/>
                <w:sz w:val="22"/>
                <w:szCs w:val="22"/>
                <w:lang w:val="uk-UA"/>
              </w:rPr>
              <w:t>Література.</w:t>
            </w:r>
            <w:r w:rsidRPr="00B41EC9">
              <w:rPr>
                <w:color w:val="auto"/>
                <w:sz w:val="22"/>
                <w:szCs w:val="22"/>
                <w:lang w:val="uk-UA"/>
              </w:rPr>
              <w:t xml:space="preserve"> Усю літературу, яку студенти не зможуть знайти самостійно, викладач надає виключно в освітніх цілях без права її передачі третім особам.</w:t>
            </w:r>
          </w:p>
          <w:p w14:paraId="4F23E039" w14:textId="77777777" w:rsidR="00525D41" w:rsidRPr="00B41EC9" w:rsidRDefault="00525D41" w:rsidP="00525D41">
            <w:pPr>
              <w:shd w:val="clear" w:color="auto" w:fill="FFFFFF"/>
              <w:textAlignment w:val="baseline"/>
              <w:rPr>
                <w:color w:val="auto"/>
                <w:sz w:val="22"/>
                <w:szCs w:val="22"/>
                <w:lang w:val="uk-UA" w:eastAsia="uk-UA"/>
              </w:rPr>
            </w:pPr>
            <w:r w:rsidRPr="00B41EC9">
              <w:rPr>
                <w:b/>
                <w:bCs/>
                <w:color w:val="auto"/>
                <w:sz w:val="22"/>
                <w:szCs w:val="22"/>
                <w:lang w:val="uk-UA" w:eastAsia="uk-UA"/>
              </w:rPr>
              <w:t>Політика виставлення балів.</w:t>
            </w:r>
            <w:r w:rsidRPr="00B41EC9">
              <w:rPr>
                <w:color w:val="auto"/>
                <w:sz w:val="22"/>
                <w:szCs w:val="22"/>
                <w:lang w:val="uk-UA" w:eastAsia="uk-UA"/>
              </w:rPr>
              <w:t xml:space="preserve"> Враховуються усі бали, набрані упродовж семестру, відповідно до розподілу балів за виконаними видами робіт</w:t>
            </w:r>
          </w:p>
          <w:p w14:paraId="2E5DD22F" w14:textId="77777777" w:rsidR="00525D41" w:rsidRPr="00B41EC9" w:rsidRDefault="00525D41" w:rsidP="00525D41">
            <w:pPr>
              <w:shd w:val="clear" w:color="auto" w:fill="FFFFFF"/>
              <w:textAlignment w:val="baseline"/>
              <w:rPr>
                <w:color w:val="auto"/>
                <w:sz w:val="22"/>
                <w:szCs w:val="22"/>
                <w:lang w:val="uk-UA" w:eastAsia="uk-UA"/>
              </w:rPr>
            </w:pPr>
            <w:r w:rsidRPr="00B41EC9">
              <w:rPr>
                <w:color w:val="auto"/>
                <w:sz w:val="22"/>
                <w:szCs w:val="22"/>
                <w:lang w:val="uk-UA" w:eastAsia="uk-UA"/>
              </w:rPr>
              <w:t>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якщо це не пов’язано з навчанням; списування та плагіат; несвоєчасне виконання поставленого завдання і т. ін.</w:t>
            </w:r>
          </w:p>
          <w:p w14:paraId="21B99B6E" w14:textId="605528FE" w:rsidR="005A6F7F" w:rsidRPr="00B41EC9" w:rsidRDefault="00525D41" w:rsidP="00525D41">
            <w:pPr>
              <w:shd w:val="clear" w:color="auto" w:fill="FFFFFF"/>
              <w:jc w:val="both"/>
              <w:textAlignment w:val="baseline"/>
              <w:rPr>
                <w:color w:val="auto"/>
                <w:sz w:val="22"/>
                <w:szCs w:val="22"/>
                <w:lang w:val="uk-UA"/>
              </w:rPr>
            </w:pPr>
            <w:r w:rsidRPr="00B41EC9">
              <w:rPr>
                <w:color w:val="auto"/>
                <w:sz w:val="22"/>
                <w:szCs w:val="22"/>
                <w:lang w:val="uk-UA"/>
              </w:rPr>
              <w:t xml:space="preserve">Жодні форми порушення академічної доброчесності </w:t>
            </w:r>
            <w:r w:rsidRPr="00B41EC9">
              <w:rPr>
                <w:b/>
                <w:color w:val="auto"/>
                <w:sz w:val="22"/>
                <w:szCs w:val="22"/>
                <w:lang w:val="uk-UA"/>
              </w:rPr>
              <w:t>не толеруються</w:t>
            </w:r>
          </w:p>
        </w:tc>
      </w:tr>
      <w:tr w:rsidR="005A6F7F" w:rsidRPr="00B41EC9" w14:paraId="35C4D593" w14:textId="77777777" w:rsidTr="00B41EC9">
        <w:trPr>
          <w:trHeight w:val="306"/>
        </w:trPr>
        <w:tc>
          <w:tcPr>
            <w:tcW w:w="2410" w:type="dxa"/>
            <w:tcBorders>
              <w:top w:val="single" w:sz="4" w:space="0" w:color="000000"/>
              <w:left w:val="single" w:sz="4" w:space="0" w:color="000000"/>
              <w:bottom w:val="single" w:sz="4" w:space="0" w:color="000000"/>
              <w:right w:val="single" w:sz="4" w:space="0" w:color="000000"/>
            </w:tcBorders>
          </w:tcPr>
          <w:p w14:paraId="743119F2" w14:textId="55903D02" w:rsidR="005A6F7F" w:rsidRPr="00B41EC9" w:rsidRDefault="005A6F7F" w:rsidP="005A6F7F">
            <w:pPr>
              <w:jc w:val="center"/>
              <w:rPr>
                <w:b/>
                <w:color w:val="auto"/>
                <w:sz w:val="22"/>
                <w:szCs w:val="22"/>
                <w:lang w:val="uk-UA"/>
              </w:rPr>
            </w:pPr>
            <w:r w:rsidRPr="00B41EC9">
              <w:rPr>
                <w:b/>
                <w:bCs/>
                <w:color w:val="auto"/>
                <w:sz w:val="22"/>
                <w:szCs w:val="22"/>
                <w:lang w:val="uk-UA" w:eastAsia="uk-UA"/>
              </w:rPr>
              <w:t>Питання до екзамену</w:t>
            </w:r>
          </w:p>
        </w:tc>
        <w:tc>
          <w:tcPr>
            <w:tcW w:w="8080" w:type="dxa"/>
            <w:tcBorders>
              <w:top w:val="single" w:sz="4" w:space="0" w:color="000000"/>
              <w:left w:val="single" w:sz="4" w:space="0" w:color="000000"/>
              <w:bottom w:val="single" w:sz="4" w:space="0" w:color="000000"/>
              <w:right w:val="single" w:sz="4" w:space="0" w:color="000000"/>
            </w:tcBorders>
          </w:tcPr>
          <w:p w14:paraId="5CFB7503" w14:textId="35251961" w:rsidR="005A6F7F" w:rsidRPr="00B41EC9" w:rsidRDefault="00B41EC9" w:rsidP="006860E3">
            <w:pPr>
              <w:shd w:val="clear" w:color="auto" w:fill="FFFFFF"/>
              <w:ind w:left="52"/>
              <w:textAlignment w:val="baseline"/>
              <w:rPr>
                <w:color w:val="auto"/>
                <w:sz w:val="22"/>
                <w:szCs w:val="22"/>
                <w:lang w:val="uk-UA" w:eastAsia="uk-UA"/>
              </w:rPr>
            </w:pPr>
            <w:r w:rsidRPr="00B41EC9">
              <w:rPr>
                <w:sz w:val="22"/>
                <w:szCs w:val="22"/>
                <w:lang w:val="uk-UA"/>
              </w:rPr>
              <w:t>Підготовка проєкту магістерського дослідження.</w:t>
            </w:r>
          </w:p>
        </w:tc>
      </w:tr>
      <w:tr w:rsidR="005A6F7F" w:rsidRPr="00B41EC9" w14:paraId="577925EE" w14:textId="77777777" w:rsidTr="00B41EC9">
        <w:trPr>
          <w:trHeight w:val="151"/>
        </w:trPr>
        <w:tc>
          <w:tcPr>
            <w:tcW w:w="2410" w:type="dxa"/>
            <w:tcBorders>
              <w:top w:val="single" w:sz="4" w:space="0" w:color="000000"/>
              <w:left w:val="single" w:sz="4" w:space="0" w:color="000000"/>
              <w:bottom w:val="single" w:sz="4" w:space="0" w:color="000000"/>
              <w:right w:val="single" w:sz="4" w:space="0" w:color="000000"/>
            </w:tcBorders>
          </w:tcPr>
          <w:p w14:paraId="5B4227F1" w14:textId="77777777" w:rsidR="005A6F7F" w:rsidRPr="00B41EC9" w:rsidRDefault="005A6F7F" w:rsidP="005A6F7F">
            <w:pPr>
              <w:jc w:val="center"/>
              <w:rPr>
                <w:b/>
                <w:color w:val="auto"/>
                <w:sz w:val="22"/>
                <w:szCs w:val="22"/>
                <w:lang w:val="uk-UA"/>
              </w:rPr>
            </w:pPr>
            <w:r w:rsidRPr="00B41EC9">
              <w:rPr>
                <w:b/>
                <w:color w:val="auto"/>
                <w:sz w:val="22"/>
                <w:szCs w:val="22"/>
                <w:lang w:val="uk-UA"/>
              </w:rPr>
              <w:t>Опитування</w:t>
            </w:r>
          </w:p>
        </w:tc>
        <w:tc>
          <w:tcPr>
            <w:tcW w:w="8080" w:type="dxa"/>
            <w:tcBorders>
              <w:top w:val="single" w:sz="4" w:space="0" w:color="000000"/>
              <w:left w:val="single" w:sz="4" w:space="0" w:color="000000"/>
              <w:bottom w:val="single" w:sz="4" w:space="0" w:color="000000"/>
              <w:right w:val="single" w:sz="4" w:space="0" w:color="000000"/>
            </w:tcBorders>
          </w:tcPr>
          <w:p w14:paraId="14032397" w14:textId="0D32B947" w:rsidR="005A6F7F" w:rsidRPr="00B41EC9" w:rsidRDefault="005A6F7F" w:rsidP="00B711DC">
            <w:pPr>
              <w:rPr>
                <w:color w:val="auto"/>
                <w:sz w:val="22"/>
                <w:szCs w:val="22"/>
                <w:lang w:val="uk-UA"/>
              </w:rPr>
            </w:pPr>
            <w:r w:rsidRPr="00B41EC9">
              <w:rPr>
                <w:color w:val="auto"/>
                <w:sz w:val="22"/>
                <w:szCs w:val="22"/>
                <w:lang w:val="uk-UA"/>
              </w:rPr>
              <w:t>Анкету-оцінку з метою оцінювання якості курсу</w:t>
            </w:r>
            <w:r w:rsidR="00195C07">
              <w:rPr>
                <w:color w:val="auto"/>
                <w:sz w:val="22"/>
                <w:szCs w:val="22"/>
                <w:lang w:val="uk-UA"/>
              </w:rPr>
              <w:t xml:space="preserve"> буде</w:t>
            </w:r>
            <w:r w:rsidRPr="00B41EC9">
              <w:rPr>
                <w:color w:val="auto"/>
                <w:sz w:val="22"/>
                <w:szCs w:val="22"/>
                <w:lang w:val="uk-UA"/>
              </w:rPr>
              <w:t xml:space="preserve"> надано по завершенню курсу.</w:t>
            </w:r>
          </w:p>
        </w:tc>
      </w:tr>
    </w:tbl>
    <w:p w14:paraId="5DB0FFA3" w14:textId="77777777" w:rsidR="006C0EE3" w:rsidRDefault="006C0EE3">
      <w:pPr>
        <w:spacing w:after="200" w:line="276" w:lineRule="auto"/>
        <w:rPr>
          <w:rFonts w:ascii="Garamond" w:hAnsi="Garamond" w:cs="Garamond"/>
          <w:color w:val="auto"/>
          <w:sz w:val="28"/>
          <w:szCs w:val="28"/>
          <w:lang w:val="ru-RU"/>
        </w:rPr>
      </w:pPr>
    </w:p>
    <w:p w14:paraId="6A4C0ACC" w14:textId="60E5D9AE" w:rsidR="00554E02" w:rsidRPr="007A73BC" w:rsidRDefault="00B41EC9" w:rsidP="00B41EC9">
      <w:pPr>
        <w:spacing w:after="200" w:line="276" w:lineRule="auto"/>
        <w:jc w:val="center"/>
        <w:rPr>
          <w:b/>
          <w:color w:val="auto"/>
          <w:lang w:val="uk-UA"/>
        </w:rPr>
      </w:pPr>
      <w:r>
        <w:rPr>
          <w:rFonts w:ascii="Garamond" w:hAnsi="Garamond" w:cs="Garamond"/>
          <w:color w:val="auto"/>
          <w:sz w:val="28"/>
          <w:szCs w:val="28"/>
          <w:lang w:val="ru-RU"/>
        </w:rPr>
        <w:br w:type="page"/>
      </w:r>
      <w:r w:rsidR="00554E02" w:rsidRPr="007A73BC">
        <w:rPr>
          <w:b/>
          <w:lang w:val="ru-RU"/>
        </w:rPr>
        <w:lastRenderedPageBreak/>
        <w:t>СХЕМА КУРСУ</w:t>
      </w:r>
    </w:p>
    <w:p w14:paraId="279A450C" w14:textId="77777777" w:rsidR="00034FE1" w:rsidRPr="00AD1932" w:rsidRDefault="00034FE1" w:rsidP="00554E02">
      <w:pPr>
        <w:jc w:val="both"/>
        <w:rPr>
          <w:sz w:val="20"/>
          <w:szCs w:val="20"/>
          <w:lang w:val="uk-UA"/>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1134"/>
        <w:gridCol w:w="2410"/>
        <w:gridCol w:w="2268"/>
        <w:gridCol w:w="1134"/>
      </w:tblGrid>
      <w:tr w:rsidR="00554E02" w:rsidRPr="00D7537E" w14:paraId="6EB90CE9" w14:textId="77777777" w:rsidTr="002E3578">
        <w:trPr>
          <w:trHeight w:val="176"/>
        </w:trPr>
        <w:tc>
          <w:tcPr>
            <w:tcW w:w="851" w:type="dxa"/>
          </w:tcPr>
          <w:p w14:paraId="7BE06A15" w14:textId="6FD9230F" w:rsidR="00554E02" w:rsidRPr="00D7537E" w:rsidRDefault="00554E02" w:rsidP="00A2357F">
            <w:pPr>
              <w:rPr>
                <w:b/>
                <w:bCs/>
                <w:sz w:val="21"/>
                <w:szCs w:val="21"/>
                <w:lang w:val="uk-UA"/>
              </w:rPr>
            </w:pPr>
            <w:proofErr w:type="spellStart"/>
            <w:r w:rsidRPr="00D7537E">
              <w:rPr>
                <w:b/>
                <w:bCs/>
                <w:sz w:val="21"/>
                <w:szCs w:val="21"/>
                <w:lang w:val="uk-UA"/>
              </w:rPr>
              <w:t>Тиж</w:t>
            </w:r>
            <w:proofErr w:type="spellEnd"/>
            <w:r w:rsidRPr="00D7537E">
              <w:rPr>
                <w:b/>
                <w:bCs/>
                <w:sz w:val="21"/>
                <w:szCs w:val="21"/>
                <w:lang w:val="uk-UA"/>
              </w:rPr>
              <w:t xml:space="preserve">. </w:t>
            </w:r>
            <w:r w:rsidR="002C475A" w:rsidRPr="00D7537E">
              <w:rPr>
                <w:b/>
                <w:bCs/>
                <w:sz w:val="21"/>
                <w:szCs w:val="21"/>
                <w:lang w:val="uk-UA"/>
              </w:rPr>
              <w:t>/ год.</w:t>
            </w:r>
          </w:p>
        </w:tc>
        <w:tc>
          <w:tcPr>
            <w:tcW w:w="2835" w:type="dxa"/>
          </w:tcPr>
          <w:p w14:paraId="6B52A67C" w14:textId="77777777" w:rsidR="00554E02" w:rsidRPr="00D7537E" w:rsidRDefault="00554E02" w:rsidP="004B41DE">
            <w:pPr>
              <w:rPr>
                <w:b/>
                <w:bCs/>
                <w:sz w:val="21"/>
                <w:szCs w:val="21"/>
                <w:lang w:val="uk-UA"/>
              </w:rPr>
            </w:pPr>
            <w:r w:rsidRPr="00D7537E">
              <w:rPr>
                <w:b/>
                <w:bCs/>
                <w:sz w:val="21"/>
                <w:szCs w:val="21"/>
                <w:lang w:val="uk-UA"/>
              </w:rPr>
              <w:t>Тема, план, короткі тези</w:t>
            </w:r>
          </w:p>
        </w:tc>
        <w:tc>
          <w:tcPr>
            <w:tcW w:w="1134" w:type="dxa"/>
          </w:tcPr>
          <w:p w14:paraId="5CC9C161" w14:textId="77777777" w:rsidR="00554E02" w:rsidRPr="00D7537E" w:rsidRDefault="00554E02" w:rsidP="004B41DE">
            <w:pPr>
              <w:rPr>
                <w:b/>
                <w:bCs/>
                <w:sz w:val="21"/>
                <w:szCs w:val="21"/>
                <w:lang w:val="uk-UA"/>
              </w:rPr>
            </w:pPr>
            <w:r w:rsidRPr="00D7537E">
              <w:rPr>
                <w:b/>
                <w:bCs/>
                <w:sz w:val="21"/>
                <w:szCs w:val="21"/>
                <w:lang w:val="uk-UA"/>
              </w:rPr>
              <w:t xml:space="preserve">Форма </w:t>
            </w:r>
            <w:r w:rsidR="007B147F" w:rsidRPr="00D7537E">
              <w:rPr>
                <w:b/>
                <w:bCs/>
                <w:sz w:val="21"/>
                <w:szCs w:val="21"/>
                <w:lang w:val="uk-UA"/>
              </w:rPr>
              <w:t>заняття</w:t>
            </w:r>
            <w:r w:rsidRPr="00D7537E">
              <w:rPr>
                <w:b/>
                <w:bCs/>
                <w:sz w:val="21"/>
                <w:szCs w:val="21"/>
                <w:lang w:val="uk-UA"/>
              </w:rPr>
              <w:t xml:space="preserve"> </w:t>
            </w:r>
          </w:p>
        </w:tc>
        <w:tc>
          <w:tcPr>
            <w:tcW w:w="2410" w:type="dxa"/>
          </w:tcPr>
          <w:p w14:paraId="430C9A74" w14:textId="77777777" w:rsidR="00305594" w:rsidRPr="00D7537E" w:rsidRDefault="00554E02" w:rsidP="00305594">
            <w:pPr>
              <w:rPr>
                <w:b/>
                <w:bCs/>
                <w:sz w:val="21"/>
                <w:szCs w:val="21"/>
                <w:lang w:val="uk-UA"/>
              </w:rPr>
            </w:pPr>
            <w:r w:rsidRPr="00D7537E">
              <w:rPr>
                <w:b/>
                <w:bCs/>
                <w:sz w:val="21"/>
                <w:szCs w:val="21"/>
                <w:lang w:val="uk-UA"/>
              </w:rPr>
              <w:t>Література.</w:t>
            </w:r>
          </w:p>
          <w:p w14:paraId="558E236A" w14:textId="77777777" w:rsidR="00554E02" w:rsidRPr="00D7537E" w:rsidRDefault="00554E02" w:rsidP="00305594">
            <w:pPr>
              <w:rPr>
                <w:b/>
                <w:bCs/>
                <w:sz w:val="21"/>
                <w:szCs w:val="21"/>
                <w:lang w:val="uk-UA"/>
              </w:rPr>
            </w:pPr>
            <w:r w:rsidRPr="00D7537E">
              <w:rPr>
                <w:b/>
                <w:bCs/>
                <w:sz w:val="21"/>
                <w:szCs w:val="21"/>
                <w:lang w:val="uk-UA"/>
              </w:rPr>
              <w:t>Ресурси в інтернеті</w:t>
            </w:r>
          </w:p>
        </w:tc>
        <w:tc>
          <w:tcPr>
            <w:tcW w:w="2268" w:type="dxa"/>
          </w:tcPr>
          <w:p w14:paraId="48F17A17" w14:textId="77777777" w:rsidR="00554E02" w:rsidRPr="00D7537E" w:rsidRDefault="00554E02" w:rsidP="004B41DE">
            <w:pPr>
              <w:rPr>
                <w:b/>
                <w:bCs/>
                <w:sz w:val="21"/>
                <w:szCs w:val="21"/>
                <w:lang w:val="uk-UA"/>
              </w:rPr>
            </w:pPr>
            <w:r w:rsidRPr="00D7537E">
              <w:rPr>
                <w:b/>
                <w:bCs/>
                <w:sz w:val="21"/>
                <w:szCs w:val="21"/>
                <w:lang w:val="uk-UA"/>
              </w:rPr>
              <w:t>Завдання, год</w:t>
            </w:r>
          </w:p>
        </w:tc>
        <w:tc>
          <w:tcPr>
            <w:tcW w:w="1134" w:type="dxa"/>
          </w:tcPr>
          <w:p w14:paraId="72E5A35D" w14:textId="77777777" w:rsidR="00554E02" w:rsidRPr="00D7537E" w:rsidRDefault="00554E02" w:rsidP="004B41DE">
            <w:pPr>
              <w:rPr>
                <w:b/>
                <w:bCs/>
                <w:sz w:val="21"/>
                <w:szCs w:val="21"/>
                <w:lang w:val="uk-UA"/>
              </w:rPr>
            </w:pPr>
            <w:r w:rsidRPr="00D7537E">
              <w:rPr>
                <w:b/>
                <w:bCs/>
                <w:sz w:val="21"/>
                <w:szCs w:val="21"/>
                <w:lang w:val="uk-UA"/>
              </w:rPr>
              <w:t xml:space="preserve">Термін </w:t>
            </w:r>
            <w:proofErr w:type="spellStart"/>
            <w:r w:rsidRPr="00D7537E">
              <w:rPr>
                <w:b/>
                <w:bCs/>
                <w:sz w:val="21"/>
                <w:szCs w:val="21"/>
                <w:lang w:val="uk-UA"/>
              </w:rPr>
              <w:t>викон</w:t>
            </w:r>
            <w:proofErr w:type="spellEnd"/>
            <w:r w:rsidR="00C50B5A" w:rsidRPr="00D7537E">
              <w:rPr>
                <w:b/>
                <w:bCs/>
                <w:sz w:val="21"/>
                <w:szCs w:val="21"/>
                <w:lang w:val="uk-UA"/>
              </w:rPr>
              <w:t>.</w:t>
            </w:r>
          </w:p>
        </w:tc>
      </w:tr>
      <w:tr w:rsidR="00402533" w:rsidRPr="00D7537E" w14:paraId="1753E9BE" w14:textId="77777777" w:rsidTr="002E3578">
        <w:trPr>
          <w:trHeight w:val="176"/>
        </w:trPr>
        <w:tc>
          <w:tcPr>
            <w:tcW w:w="10632" w:type="dxa"/>
            <w:gridSpan w:val="6"/>
          </w:tcPr>
          <w:p w14:paraId="170AE084" w14:textId="7F07779C" w:rsidR="00402533" w:rsidRPr="00B95B53" w:rsidRDefault="00034FE1" w:rsidP="005B5EE4">
            <w:pPr>
              <w:jc w:val="center"/>
              <w:rPr>
                <w:b/>
                <w:sz w:val="21"/>
                <w:szCs w:val="21"/>
                <w:lang w:val="uk-UA"/>
              </w:rPr>
            </w:pPr>
            <w:r w:rsidRPr="00B95B53">
              <w:rPr>
                <w:b/>
                <w:sz w:val="21"/>
                <w:szCs w:val="21"/>
                <w:lang w:val="uk-UA"/>
              </w:rPr>
              <w:t>Тематичний блок «Етапи розроб</w:t>
            </w:r>
            <w:r w:rsidR="001017D1" w:rsidRPr="00B95B53">
              <w:rPr>
                <w:b/>
                <w:sz w:val="21"/>
                <w:szCs w:val="21"/>
                <w:lang w:val="uk-UA"/>
              </w:rPr>
              <w:t>лення і</w:t>
            </w:r>
            <w:r w:rsidRPr="00B95B53">
              <w:rPr>
                <w:b/>
                <w:sz w:val="21"/>
                <w:szCs w:val="21"/>
                <w:lang w:val="uk-UA"/>
              </w:rPr>
              <w:t xml:space="preserve"> методологічні засади дослідницького </w:t>
            </w:r>
            <w:proofErr w:type="spellStart"/>
            <w:r w:rsidR="00B95B53" w:rsidRPr="00B95B53">
              <w:rPr>
                <w:b/>
                <w:sz w:val="21"/>
                <w:szCs w:val="21"/>
                <w:lang w:val="uk-UA"/>
              </w:rPr>
              <w:t>медіа</w:t>
            </w:r>
            <w:r w:rsidRPr="00B95B53">
              <w:rPr>
                <w:b/>
                <w:sz w:val="21"/>
                <w:szCs w:val="21"/>
                <w:lang w:val="uk-UA"/>
              </w:rPr>
              <w:t>проєкту</w:t>
            </w:r>
            <w:proofErr w:type="spellEnd"/>
            <w:r w:rsidRPr="00B95B53">
              <w:rPr>
                <w:b/>
                <w:sz w:val="21"/>
                <w:szCs w:val="21"/>
                <w:lang w:val="uk-UA"/>
              </w:rPr>
              <w:t>»</w:t>
            </w:r>
          </w:p>
        </w:tc>
      </w:tr>
      <w:tr w:rsidR="00D7537E" w:rsidRPr="00D7537E" w14:paraId="73F1DF4D" w14:textId="77777777" w:rsidTr="002E3578">
        <w:trPr>
          <w:trHeight w:val="176"/>
        </w:trPr>
        <w:tc>
          <w:tcPr>
            <w:tcW w:w="851" w:type="dxa"/>
          </w:tcPr>
          <w:p w14:paraId="502A6FAF" w14:textId="77777777" w:rsidR="00D7537E" w:rsidRPr="00D7537E" w:rsidRDefault="00D7537E" w:rsidP="00D7537E">
            <w:pPr>
              <w:jc w:val="both"/>
              <w:rPr>
                <w:sz w:val="21"/>
                <w:szCs w:val="21"/>
                <w:lang w:val="uk-UA"/>
              </w:rPr>
            </w:pPr>
            <w:r w:rsidRPr="00D7537E">
              <w:rPr>
                <w:sz w:val="21"/>
                <w:szCs w:val="21"/>
                <w:lang w:val="uk-UA"/>
              </w:rPr>
              <w:t xml:space="preserve">1-й </w:t>
            </w:r>
            <w:proofErr w:type="spellStart"/>
            <w:r w:rsidRPr="00D7537E">
              <w:rPr>
                <w:sz w:val="21"/>
                <w:szCs w:val="21"/>
                <w:lang w:val="uk-UA"/>
              </w:rPr>
              <w:t>тижд</w:t>
            </w:r>
            <w:proofErr w:type="spellEnd"/>
            <w:r w:rsidRPr="00D7537E">
              <w:rPr>
                <w:sz w:val="21"/>
                <w:szCs w:val="21"/>
                <w:lang w:val="uk-UA"/>
              </w:rPr>
              <w:t>.</w:t>
            </w:r>
          </w:p>
          <w:p w14:paraId="093AE3EF" w14:textId="11060062" w:rsidR="00D7537E" w:rsidRPr="00D7537E" w:rsidRDefault="00D7537E" w:rsidP="00D7537E">
            <w:pPr>
              <w:jc w:val="both"/>
              <w:rPr>
                <w:sz w:val="21"/>
                <w:szCs w:val="21"/>
                <w:lang w:val="uk-UA"/>
              </w:rPr>
            </w:pPr>
            <w:r w:rsidRPr="00D7537E">
              <w:rPr>
                <w:sz w:val="21"/>
                <w:szCs w:val="21"/>
                <w:lang w:val="uk-UA"/>
              </w:rPr>
              <w:t>2 год.</w:t>
            </w:r>
          </w:p>
        </w:tc>
        <w:tc>
          <w:tcPr>
            <w:tcW w:w="2835" w:type="dxa"/>
          </w:tcPr>
          <w:p w14:paraId="47D84B7A" w14:textId="1F654CA3" w:rsidR="00D7537E" w:rsidRPr="00D7537E" w:rsidRDefault="00D7537E" w:rsidP="00D7537E">
            <w:pPr>
              <w:rPr>
                <w:sz w:val="21"/>
                <w:szCs w:val="21"/>
                <w:lang w:val="uk-UA"/>
              </w:rPr>
            </w:pPr>
            <w:r w:rsidRPr="00D7537E">
              <w:rPr>
                <w:b/>
                <w:bCs/>
                <w:sz w:val="21"/>
                <w:szCs w:val="21"/>
                <w:lang w:val="uk-UA"/>
              </w:rPr>
              <w:t>Тема 1.</w:t>
            </w:r>
            <w:r w:rsidRPr="00D7537E">
              <w:rPr>
                <w:sz w:val="21"/>
                <w:szCs w:val="21"/>
                <w:lang w:val="uk-UA"/>
              </w:rPr>
              <w:t xml:space="preserve"> </w:t>
            </w:r>
            <w:proofErr w:type="spellStart"/>
            <w:r w:rsidRPr="00D7537E">
              <w:rPr>
                <w:sz w:val="21"/>
                <w:szCs w:val="21"/>
                <w:lang w:val="uk-UA"/>
              </w:rPr>
              <w:t>Інноваційність</w:t>
            </w:r>
            <w:proofErr w:type="spellEnd"/>
            <w:r w:rsidRPr="00D7537E">
              <w:rPr>
                <w:sz w:val="21"/>
                <w:szCs w:val="21"/>
                <w:lang w:val="uk-UA"/>
              </w:rPr>
              <w:t xml:space="preserve"> та креативність успішного дослідницького проєкту. Визначення підстав актуальності експертної теми. Засади академічної доброчесності в науковій спільноті. Кодекс академічної доброчесності Львівського національного університету імені Івана Франка.</w:t>
            </w:r>
          </w:p>
        </w:tc>
        <w:tc>
          <w:tcPr>
            <w:tcW w:w="1134" w:type="dxa"/>
          </w:tcPr>
          <w:p w14:paraId="2232CCF9" w14:textId="3BB2786B" w:rsidR="00D7537E" w:rsidRPr="00D7537E" w:rsidRDefault="00D7537E" w:rsidP="00D7537E">
            <w:pPr>
              <w:rPr>
                <w:color w:val="002060"/>
                <w:sz w:val="19"/>
                <w:szCs w:val="19"/>
                <w:lang w:val="uk-UA" w:eastAsia="ru-RU"/>
              </w:rPr>
            </w:pPr>
            <w:r w:rsidRPr="00D7537E">
              <w:rPr>
                <w:color w:val="auto"/>
                <w:sz w:val="19"/>
                <w:szCs w:val="19"/>
                <w:lang w:val="uk-UA"/>
              </w:rPr>
              <w:t>Практичне</w:t>
            </w:r>
          </w:p>
        </w:tc>
        <w:tc>
          <w:tcPr>
            <w:tcW w:w="2410" w:type="dxa"/>
          </w:tcPr>
          <w:p w14:paraId="7F259793" w14:textId="130C957C" w:rsidR="00D7537E" w:rsidRPr="00D7537E" w:rsidRDefault="00D7537E" w:rsidP="00D7537E">
            <w:pPr>
              <w:rPr>
                <w:sz w:val="21"/>
                <w:szCs w:val="21"/>
                <w:lang w:val="uk-UA"/>
              </w:rPr>
            </w:pPr>
            <w:r w:rsidRPr="00D7537E">
              <w:rPr>
                <w:sz w:val="21"/>
                <w:szCs w:val="21"/>
                <w:lang w:val="uk-UA"/>
              </w:rPr>
              <w:t>Базова – 3, 6.</w:t>
            </w:r>
          </w:p>
          <w:p w14:paraId="1CB5930F" w14:textId="73167725" w:rsidR="00D7537E" w:rsidRPr="00D7537E" w:rsidRDefault="00D7537E" w:rsidP="00D7537E">
            <w:pPr>
              <w:rPr>
                <w:sz w:val="21"/>
                <w:szCs w:val="21"/>
                <w:lang w:val="uk-UA"/>
              </w:rPr>
            </w:pPr>
            <w:r w:rsidRPr="00D7537E">
              <w:rPr>
                <w:sz w:val="21"/>
                <w:szCs w:val="21"/>
                <w:lang w:val="uk-UA"/>
              </w:rPr>
              <w:t>Додаткова – 10, 11, 12, 16.</w:t>
            </w:r>
          </w:p>
          <w:p w14:paraId="7B11654C" w14:textId="7F867689" w:rsidR="00D7537E" w:rsidRPr="00D7537E" w:rsidRDefault="00D7537E" w:rsidP="00D7537E">
            <w:pPr>
              <w:rPr>
                <w:sz w:val="21"/>
                <w:szCs w:val="21"/>
                <w:lang w:val="uk-UA"/>
              </w:rPr>
            </w:pPr>
            <w:r w:rsidRPr="00D7537E">
              <w:rPr>
                <w:sz w:val="21"/>
                <w:szCs w:val="21"/>
                <w:lang w:val="uk-UA"/>
              </w:rPr>
              <w:t>Методичні рекомендації – 21, 22.</w:t>
            </w:r>
          </w:p>
          <w:p w14:paraId="55B4CEEF" w14:textId="5860D64B" w:rsidR="00D7537E" w:rsidRPr="00D7537E" w:rsidRDefault="00D7537E" w:rsidP="00D7537E">
            <w:pPr>
              <w:rPr>
                <w:sz w:val="21"/>
                <w:szCs w:val="21"/>
                <w:lang w:val="uk-UA"/>
              </w:rPr>
            </w:pPr>
            <w:proofErr w:type="spellStart"/>
            <w:r w:rsidRPr="00D7537E">
              <w:rPr>
                <w:sz w:val="21"/>
                <w:szCs w:val="21"/>
                <w:lang w:val="uk-UA"/>
              </w:rPr>
              <w:t>Інформресурси</w:t>
            </w:r>
            <w:proofErr w:type="spellEnd"/>
            <w:r w:rsidRPr="00D7537E">
              <w:rPr>
                <w:sz w:val="21"/>
                <w:szCs w:val="21"/>
                <w:lang w:val="uk-UA"/>
              </w:rPr>
              <w:t xml:space="preserve"> – 23-26.</w:t>
            </w:r>
          </w:p>
          <w:p w14:paraId="237A07FE" w14:textId="77A4D1E0" w:rsidR="00D7537E" w:rsidRPr="00D7537E" w:rsidRDefault="00D7537E" w:rsidP="00D7537E">
            <w:pPr>
              <w:rPr>
                <w:sz w:val="21"/>
                <w:szCs w:val="21"/>
                <w:lang w:val="uk-UA"/>
              </w:rPr>
            </w:pPr>
            <w:r w:rsidRPr="00D7537E">
              <w:rPr>
                <w:sz w:val="21"/>
                <w:szCs w:val="21"/>
                <w:lang w:val="uk-UA"/>
              </w:rPr>
              <w:t xml:space="preserve"> </w:t>
            </w:r>
          </w:p>
        </w:tc>
        <w:tc>
          <w:tcPr>
            <w:tcW w:w="2268" w:type="dxa"/>
          </w:tcPr>
          <w:p w14:paraId="31F6DCDF" w14:textId="7F5CAF8E" w:rsidR="00D7537E" w:rsidRPr="00D7537E" w:rsidRDefault="00D7537E" w:rsidP="00D7537E">
            <w:pPr>
              <w:rPr>
                <w:sz w:val="21"/>
                <w:szCs w:val="21"/>
                <w:lang w:val="uk-UA"/>
              </w:rPr>
            </w:pPr>
            <w:r w:rsidRPr="00D7537E">
              <w:rPr>
                <w:sz w:val="21"/>
                <w:szCs w:val="21"/>
                <w:lang w:val="uk-UA"/>
              </w:rPr>
              <w:t>Особливості планування досліджень про медіа. Обґрунтування актуальності обраної теми, розроблення концепції, визначення завдань проєкту. Ознайомлення зі засадами Кодексу академічної доброчесності Львівського національного університету імені Івана Франка (6 год)</w:t>
            </w:r>
          </w:p>
        </w:tc>
        <w:tc>
          <w:tcPr>
            <w:tcW w:w="1134" w:type="dxa"/>
          </w:tcPr>
          <w:p w14:paraId="668413A0" w14:textId="1669A95A" w:rsidR="00D7537E" w:rsidRPr="00D7537E" w:rsidRDefault="00D7537E" w:rsidP="00D7537E">
            <w:pPr>
              <w:rPr>
                <w:color w:val="auto"/>
                <w:sz w:val="19"/>
                <w:szCs w:val="19"/>
                <w:lang w:val="uk-UA"/>
              </w:rPr>
            </w:pPr>
            <w:r w:rsidRPr="00D7537E">
              <w:rPr>
                <w:color w:val="auto"/>
                <w:sz w:val="19"/>
                <w:szCs w:val="19"/>
                <w:lang w:val="uk-UA"/>
              </w:rPr>
              <w:t>Тиждень</w:t>
            </w:r>
          </w:p>
        </w:tc>
      </w:tr>
      <w:tr w:rsidR="00D7537E" w:rsidRPr="00D7537E" w14:paraId="63E79392" w14:textId="77777777" w:rsidTr="002E3578">
        <w:trPr>
          <w:trHeight w:val="176"/>
        </w:trPr>
        <w:tc>
          <w:tcPr>
            <w:tcW w:w="851" w:type="dxa"/>
          </w:tcPr>
          <w:p w14:paraId="211088AE" w14:textId="0F45CBFF" w:rsidR="00D7537E" w:rsidRPr="00D7537E" w:rsidRDefault="00D7537E" w:rsidP="00D7537E">
            <w:pPr>
              <w:jc w:val="both"/>
              <w:rPr>
                <w:sz w:val="21"/>
                <w:szCs w:val="21"/>
                <w:lang w:val="uk-UA"/>
              </w:rPr>
            </w:pPr>
            <w:r w:rsidRPr="00D7537E">
              <w:rPr>
                <w:sz w:val="21"/>
                <w:szCs w:val="21"/>
                <w:lang w:val="uk-UA"/>
              </w:rPr>
              <w:t xml:space="preserve">1-2-й </w:t>
            </w:r>
            <w:proofErr w:type="spellStart"/>
            <w:r w:rsidRPr="00D7537E">
              <w:rPr>
                <w:sz w:val="21"/>
                <w:szCs w:val="21"/>
                <w:lang w:val="uk-UA"/>
              </w:rPr>
              <w:t>тижд</w:t>
            </w:r>
            <w:proofErr w:type="spellEnd"/>
            <w:r w:rsidRPr="00D7537E">
              <w:rPr>
                <w:sz w:val="21"/>
                <w:szCs w:val="21"/>
                <w:lang w:val="uk-UA"/>
              </w:rPr>
              <w:t>.</w:t>
            </w:r>
          </w:p>
          <w:p w14:paraId="553123BE" w14:textId="1624F90A" w:rsidR="00D7537E" w:rsidRPr="00D7537E" w:rsidRDefault="00D7537E" w:rsidP="00D7537E">
            <w:pPr>
              <w:jc w:val="both"/>
              <w:rPr>
                <w:sz w:val="21"/>
                <w:szCs w:val="21"/>
                <w:lang w:val="uk-UA"/>
              </w:rPr>
            </w:pPr>
            <w:r w:rsidRPr="00D7537E">
              <w:rPr>
                <w:sz w:val="21"/>
                <w:szCs w:val="21"/>
                <w:lang w:val="uk-UA"/>
              </w:rPr>
              <w:t>4 год.</w:t>
            </w:r>
          </w:p>
          <w:p w14:paraId="125850DB" w14:textId="77777777" w:rsidR="00D7537E" w:rsidRPr="00D7537E" w:rsidRDefault="00D7537E" w:rsidP="00D7537E">
            <w:pPr>
              <w:jc w:val="both"/>
              <w:rPr>
                <w:sz w:val="21"/>
                <w:szCs w:val="21"/>
                <w:lang w:val="uk-UA"/>
              </w:rPr>
            </w:pPr>
          </w:p>
          <w:p w14:paraId="6122ACA3" w14:textId="77777777" w:rsidR="00D7537E" w:rsidRPr="00D7537E" w:rsidRDefault="00D7537E" w:rsidP="00D7537E">
            <w:pPr>
              <w:jc w:val="both"/>
              <w:rPr>
                <w:sz w:val="21"/>
                <w:szCs w:val="21"/>
                <w:lang w:val="uk-UA"/>
              </w:rPr>
            </w:pPr>
          </w:p>
          <w:p w14:paraId="0A45C335" w14:textId="77777777" w:rsidR="00D7537E" w:rsidRPr="00D7537E" w:rsidRDefault="00D7537E" w:rsidP="00D7537E">
            <w:pPr>
              <w:jc w:val="both"/>
              <w:rPr>
                <w:sz w:val="21"/>
                <w:szCs w:val="21"/>
                <w:lang w:val="uk-UA"/>
              </w:rPr>
            </w:pPr>
          </w:p>
          <w:p w14:paraId="315E8180" w14:textId="77777777" w:rsidR="00D7537E" w:rsidRPr="00D7537E" w:rsidRDefault="00D7537E" w:rsidP="00D7537E">
            <w:pPr>
              <w:jc w:val="both"/>
              <w:rPr>
                <w:sz w:val="21"/>
                <w:szCs w:val="21"/>
                <w:lang w:val="uk-UA"/>
              </w:rPr>
            </w:pPr>
          </w:p>
          <w:p w14:paraId="7D0F9B47" w14:textId="689BE37A" w:rsidR="00D7537E" w:rsidRPr="00D7537E" w:rsidRDefault="00D7537E" w:rsidP="00D7537E">
            <w:pPr>
              <w:jc w:val="both"/>
              <w:rPr>
                <w:sz w:val="21"/>
                <w:szCs w:val="21"/>
                <w:lang w:val="uk-UA"/>
              </w:rPr>
            </w:pPr>
          </w:p>
        </w:tc>
        <w:tc>
          <w:tcPr>
            <w:tcW w:w="2835" w:type="dxa"/>
          </w:tcPr>
          <w:p w14:paraId="4D8056DA" w14:textId="447554E4" w:rsidR="00D7537E" w:rsidRPr="00D7537E" w:rsidRDefault="00D7537E" w:rsidP="00D7537E">
            <w:pPr>
              <w:rPr>
                <w:sz w:val="21"/>
                <w:szCs w:val="21"/>
                <w:lang w:val="uk-UA"/>
              </w:rPr>
            </w:pPr>
            <w:r w:rsidRPr="00D7537E">
              <w:rPr>
                <w:b/>
                <w:bCs/>
                <w:sz w:val="21"/>
                <w:szCs w:val="21"/>
                <w:lang w:val="uk-UA"/>
              </w:rPr>
              <w:t>Тема 2.</w:t>
            </w:r>
            <w:r w:rsidRPr="00D7537E">
              <w:rPr>
                <w:sz w:val="21"/>
                <w:szCs w:val="21"/>
                <w:lang w:val="uk-UA"/>
              </w:rPr>
              <w:t xml:space="preserve"> Оцінка стану розробленості дослідницької проблеми. Етап створення емпіричної бази, добір прикладів. Структура й реалізація концептуального задуму. </w:t>
            </w:r>
          </w:p>
        </w:tc>
        <w:tc>
          <w:tcPr>
            <w:tcW w:w="1134" w:type="dxa"/>
          </w:tcPr>
          <w:p w14:paraId="3FC1452A" w14:textId="7545CC45" w:rsidR="00D7537E" w:rsidRPr="00D7537E" w:rsidRDefault="00D7537E" w:rsidP="00D7537E">
            <w:pPr>
              <w:rPr>
                <w:color w:val="auto"/>
                <w:sz w:val="19"/>
                <w:szCs w:val="19"/>
                <w:lang w:val="uk-UA" w:eastAsia="ru-RU"/>
              </w:rPr>
            </w:pPr>
            <w:r w:rsidRPr="00D7537E">
              <w:rPr>
                <w:color w:val="auto"/>
                <w:sz w:val="19"/>
                <w:szCs w:val="19"/>
                <w:lang w:val="uk-UA"/>
              </w:rPr>
              <w:t>Практичне</w:t>
            </w:r>
          </w:p>
        </w:tc>
        <w:tc>
          <w:tcPr>
            <w:tcW w:w="2410" w:type="dxa"/>
          </w:tcPr>
          <w:p w14:paraId="41876A63" w14:textId="12F22CEF" w:rsidR="00D7537E" w:rsidRPr="00D7537E" w:rsidRDefault="00D7537E" w:rsidP="00D7537E">
            <w:pPr>
              <w:rPr>
                <w:sz w:val="21"/>
                <w:szCs w:val="21"/>
                <w:lang w:val="uk-UA"/>
              </w:rPr>
            </w:pPr>
            <w:r w:rsidRPr="00D7537E">
              <w:rPr>
                <w:sz w:val="21"/>
                <w:szCs w:val="21"/>
                <w:lang w:val="uk-UA"/>
              </w:rPr>
              <w:t>Базова – 1, 4.</w:t>
            </w:r>
          </w:p>
          <w:p w14:paraId="03093C00" w14:textId="38E867DA" w:rsidR="00D7537E" w:rsidRPr="00D7537E" w:rsidRDefault="00D7537E" w:rsidP="00D7537E">
            <w:pPr>
              <w:rPr>
                <w:sz w:val="21"/>
                <w:szCs w:val="21"/>
                <w:lang w:val="uk-UA"/>
              </w:rPr>
            </w:pPr>
            <w:r w:rsidRPr="00D7537E">
              <w:rPr>
                <w:sz w:val="21"/>
                <w:szCs w:val="21"/>
                <w:lang w:val="uk-UA"/>
              </w:rPr>
              <w:t>Додаткова – 9, 14, 18</w:t>
            </w:r>
          </w:p>
          <w:p w14:paraId="09A4ACD0" w14:textId="77777777" w:rsidR="00D7537E" w:rsidRPr="00D7537E" w:rsidRDefault="00D7537E" w:rsidP="00D7537E">
            <w:pPr>
              <w:rPr>
                <w:sz w:val="21"/>
                <w:szCs w:val="21"/>
                <w:lang w:val="uk-UA"/>
              </w:rPr>
            </w:pPr>
            <w:r w:rsidRPr="00D7537E">
              <w:rPr>
                <w:sz w:val="21"/>
                <w:szCs w:val="21"/>
                <w:lang w:val="uk-UA"/>
              </w:rPr>
              <w:t>Методичні рекомендації – 21, 22.</w:t>
            </w:r>
          </w:p>
          <w:p w14:paraId="0D864F94" w14:textId="77777777" w:rsidR="00D7537E" w:rsidRPr="00D7537E" w:rsidRDefault="00D7537E" w:rsidP="00D7537E">
            <w:pPr>
              <w:rPr>
                <w:sz w:val="21"/>
                <w:szCs w:val="21"/>
                <w:lang w:val="uk-UA"/>
              </w:rPr>
            </w:pPr>
            <w:proofErr w:type="spellStart"/>
            <w:r w:rsidRPr="00D7537E">
              <w:rPr>
                <w:sz w:val="21"/>
                <w:szCs w:val="21"/>
                <w:lang w:val="uk-UA"/>
              </w:rPr>
              <w:t>Інформресурси</w:t>
            </w:r>
            <w:proofErr w:type="spellEnd"/>
            <w:r w:rsidRPr="00D7537E">
              <w:rPr>
                <w:sz w:val="21"/>
                <w:szCs w:val="21"/>
                <w:lang w:val="uk-UA"/>
              </w:rPr>
              <w:t xml:space="preserve"> – 23-26.</w:t>
            </w:r>
          </w:p>
          <w:p w14:paraId="08EB8A47" w14:textId="77777777" w:rsidR="00D7537E" w:rsidRPr="00D7537E" w:rsidRDefault="00D7537E" w:rsidP="00D7537E">
            <w:pPr>
              <w:rPr>
                <w:color w:val="222222"/>
                <w:sz w:val="21"/>
                <w:szCs w:val="21"/>
                <w:shd w:val="clear" w:color="auto" w:fill="FFFFFF"/>
                <w:lang w:val="uk-UA"/>
              </w:rPr>
            </w:pPr>
          </w:p>
        </w:tc>
        <w:tc>
          <w:tcPr>
            <w:tcW w:w="2268" w:type="dxa"/>
          </w:tcPr>
          <w:p w14:paraId="72A67775" w14:textId="392AFC8F" w:rsidR="00D7537E" w:rsidRPr="00D7537E" w:rsidRDefault="00D7537E" w:rsidP="00D7537E">
            <w:pPr>
              <w:rPr>
                <w:sz w:val="21"/>
                <w:szCs w:val="21"/>
                <w:lang w:val="uk-UA"/>
              </w:rPr>
            </w:pPr>
            <w:r w:rsidRPr="00D7537E">
              <w:rPr>
                <w:sz w:val="21"/>
                <w:szCs w:val="21"/>
                <w:lang w:val="uk-UA"/>
              </w:rPr>
              <w:t xml:space="preserve">Аналіз стану </w:t>
            </w:r>
            <w:r w:rsidR="00B95B53">
              <w:rPr>
                <w:sz w:val="21"/>
                <w:szCs w:val="21"/>
                <w:lang w:val="uk-UA"/>
              </w:rPr>
              <w:t>вивчення</w:t>
            </w:r>
            <w:r w:rsidRPr="00D7537E">
              <w:rPr>
                <w:sz w:val="21"/>
                <w:szCs w:val="21"/>
                <w:lang w:val="uk-UA"/>
              </w:rPr>
              <w:t xml:space="preserve"> теми (на прикладі статей та </w:t>
            </w:r>
            <w:proofErr w:type="spellStart"/>
            <w:r w:rsidRPr="00D7537E">
              <w:rPr>
                <w:sz w:val="21"/>
                <w:szCs w:val="21"/>
                <w:lang w:val="uk-UA"/>
              </w:rPr>
              <w:t>медіакритичних</w:t>
            </w:r>
            <w:proofErr w:type="spellEnd"/>
            <w:r w:rsidRPr="00D7537E">
              <w:rPr>
                <w:sz w:val="21"/>
                <w:szCs w:val="21"/>
                <w:lang w:val="uk-UA"/>
              </w:rPr>
              <w:t xml:space="preserve"> публікацій). Ідентифікація елементів фактологічної бази та розробка структури власного дослідження (8 год) </w:t>
            </w:r>
          </w:p>
        </w:tc>
        <w:tc>
          <w:tcPr>
            <w:tcW w:w="1134" w:type="dxa"/>
          </w:tcPr>
          <w:p w14:paraId="3DCFB1DF" w14:textId="5B554602" w:rsidR="00D7537E" w:rsidRPr="00D7537E" w:rsidRDefault="00D7537E" w:rsidP="00D7537E">
            <w:pPr>
              <w:rPr>
                <w:color w:val="auto"/>
                <w:sz w:val="19"/>
                <w:szCs w:val="19"/>
                <w:lang w:val="uk-UA"/>
              </w:rPr>
            </w:pPr>
            <w:r w:rsidRPr="00D7537E">
              <w:rPr>
                <w:color w:val="auto"/>
                <w:sz w:val="19"/>
                <w:szCs w:val="19"/>
                <w:lang w:val="uk-UA"/>
              </w:rPr>
              <w:t>Тиждень</w:t>
            </w:r>
          </w:p>
        </w:tc>
      </w:tr>
      <w:tr w:rsidR="00D7537E" w:rsidRPr="00D7537E" w14:paraId="2F262746" w14:textId="77777777" w:rsidTr="002E3578">
        <w:trPr>
          <w:trHeight w:val="176"/>
        </w:trPr>
        <w:tc>
          <w:tcPr>
            <w:tcW w:w="851" w:type="dxa"/>
          </w:tcPr>
          <w:p w14:paraId="461546E5" w14:textId="4F85AFAA" w:rsidR="00D7537E" w:rsidRPr="00D7537E" w:rsidRDefault="00D7537E" w:rsidP="00D7537E">
            <w:pPr>
              <w:jc w:val="both"/>
              <w:rPr>
                <w:sz w:val="21"/>
                <w:szCs w:val="21"/>
                <w:lang w:val="uk-UA"/>
              </w:rPr>
            </w:pPr>
            <w:r w:rsidRPr="00D7537E">
              <w:rPr>
                <w:sz w:val="21"/>
                <w:szCs w:val="21"/>
                <w:lang w:val="uk-UA"/>
              </w:rPr>
              <w:t xml:space="preserve">3-й </w:t>
            </w:r>
            <w:proofErr w:type="spellStart"/>
            <w:r w:rsidRPr="00D7537E">
              <w:rPr>
                <w:sz w:val="21"/>
                <w:szCs w:val="21"/>
                <w:lang w:val="uk-UA"/>
              </w:rPr>
              <w:t>тижд</w:t>
            </w:r>
            <w:proofErr w:type="spellEnd"/>
            <w:r w:rsidRPr="00D7537E">
              <w:rPr>
                <w:sz w:val="21"/>
                <w:szCs w:val="21"/>
                <w:lang w:val="uk-UA"/>
              </w:rPr>
              <w:t>.</w:t>
            </w:r>
          </w:p>
          <w:p w14:paraId="5D5CF84D" w14:textId="383D7ECF" w:rsidR="00D7537E" w:rsidRPr="00D7537E" w:rsidRDefault="00D7537E" w:rsidP="00D7537E">
            <w:pPr>
              <w:jc w:val="both"/>
              <w:rPr>
                <w:sz w:val="21"/>
                <w:szCs w:val="21"/>
                <w:lang w:val="uk-UA"/>
              </w:rPr>
            </w:pPr>
            <w:r w:rsidRPr="00D7537E">
              <w:rPr>
                <w:sz w:val="21"/>
                <w:szCs w:val="21"/>
                <w:lang w:val="uk-UA"/>
              </w:rPr>
              <w:t>2 год.</w:t>
            </w:r>
          </w:p>
          <w:p w14:paraId="394D8686" w14:textId="77777777" w:rsidR="00D7537E" w:rsidRPr="00D7537E" w:rsidRDefault="00D7537E" w:rsidP="00D7537E">
            <w:pPr>
              <w:jc w:val="both"/>
              <w:rPr>
                <w:sz w:val="21"/>
                <w:szCs w:val="21"/>
                <w:lang w:val="uk-UA"/>
              </w:rPr>
            </w:pPr>
          </w:p>
          <w:p w14:paraId="6E2E9985" w14:textId="77777777" w:rsidR="00D7537E" w:rsidRPr="00D7537E" w:rsidRDefault="00D7537E" w:rsidP="00D7537E">
            <w:pPr>
              <w:jc w:val="both"/>
              <w:rPr>
                <w:sz w:val="21"/>
                <w:szCs w:val="21"/>
                <w:lang w:val="uk-UA"/>
              </w:rPr>
            </w:pPr>
          </w:p>
          <w:p w14:paraId="673616D2" w14:textId="2A369A66" w:rsidR="00D7537E" w:rsidRPr="00D7537E" w:rsidRDefault="00D7537E" w:rsidP="00D7537E">
            <w:pPr>
              <w:jc w:val="both"/>
              <w:rPr>
                <w:sz w:val="21"/>
                <w:szCs w:val="21"/>
                <w:lang w:val="uk-UA"/>
              </w:rPr>
            </w:pPr>
          </w:p>
        </w:tc>
        <w:tc>
          <w:tcPr>
            <w:tcW w:w="2835" w:type="dxa"/>
          </w:tcPr>
          <w:p w14:paraId="73E6C74C" w14:textId="440A6317" w:rsidR="00D7537E" w:rsidRPr="00D7537E" w:rsidRDefault="00D7537E" w:rsidP="00D7537E">
            <w:pPr>
              <w:rPr>
                <w:sz w:val="21"/>
                <w:szCs w:val="21"/>
                <w:lang w:val="uk-UA"/>
              </w:rPr>
            </w:pPr>
            <w:r w:rsidRPr="00D7537E">
              <w:rPr>
                <w:b/>
                <w:bCs/>
                <w:sz w:val="21"/>
                <w:szCs w:val="21"/>
                <w:lang w:val="uk-UA"/>
              </w:rPr>
              <w:t>Тема 3</w:t>
            </w:r>
            <w:r w:rsidRPr="00D7537E">
              <w:rPr>
                <w:sz w:val="21"/>
                <w:szCs w:val="21"/>
                <w:lang w:val="uk-UA"/>
              </w:rPr>
              <w:t xml:space="preserve">. Теоретичні напрями й дисципліни в </w:t>
            </w:r>
            <w:proofErr w:type="spellStart"/>
            <w:r w:rsidRPr="00D7537E">
              <w:rPr>
                <w:sz w:val="21"/>
                <w:szCs w:val="21"/>
                <w:lang w:val="uk-UA"/>
              </w:rPr>
              <w:t>журналістикознавчих</w:t>
            </w:r>
            <w:proofErr w:type="spellEnd"/>
            <w:r w:rsidRPr="00D7537E">
              <w:rPr>
                <w:sz w:val="21"/>
                <w:szCs w:val="21"/>
                <w:lang w:val="uk-UA"/>
              </w:rPr>
              <w:t xml:space="preserve"> студіях. Характеристика кількісних і якісних методів у </w:t>
            </w:r>
            <w:proofErr w:type="spellStart"/>
            <w:r w:rsidRPr="00D7537E">
              <w:rPr>
                <w:sz w:val="21"/>
                <w:szCs w:val="21"/>
                <w:lang w:val="uk-UA"/>
              </w:rPr>
              <w:t>медіастудіях</w:t>
            </w:r>
            <w:proofErr w:type="spellEnd"/>
            <w:r w:rsidRPr="00D7537E">
              <w:rPr>
                <w:sz w:val="21"/>
                <w:szCs w:val="21"/>
                <w:lang w:val="uk-UA"/>
              </w:rPr>
              <w:t xml:space="preserve">. </w:t>
            </w:r>
            <w:proofErr w:type="spellStart"/>
            <w:r w:rsidRPr="00D7537E">
              <w:rPr>
                <w:sz w:val="21"/>
                <w:szCs w:val="21"/>
                <w:lang w:val="uk-UA"/>
              </w:rPr>
              <w:t>Інтент</w:t>
            </w:r>
            <w:proofErr w:type="spellEnd"/>
            <w:r w:rsidRPr="00D7537E">
              <w:rPr>
                <w:sz w:val="21"/>
                <w:szCs w:val="21"/>
                <w:lang w:val="uk-UA"/>
              </w:rPr>
              <w:t xml:space="preserve">-, контент-аналіз та метод фокус-груп. Кількісні та якісні методи. </w:t>
            </w:r>
          </w:p>
        </w:tc>
        <w:tc>
          <w:tcPr>
            <w:tcW w:w="1134" w:type="dxa"/>
          </w:tcPr>
          <w:p w14:paraId="509259D4" w14:textId="11BA7B37" w:rsidR="00D7537E" w:rsidRPr="00D7537E" w:rsidRDefault="00D7537E" w:rsidP="00D7537E">
            <w:pPr>
              <w:rPr>
                <w:color w:val="auto"/>
                <w:sz w:val="19"/>
                <w:szCs w:val="19"/>
                <w:lang w:val="uk-UA" w:eastAsia="ru-RU"/>
              </w:rPr>
            </w:pPr>
            <w:r w:rsidRPr="00D7537E">
              <w:rPr>
                <w:color w:val="auto"/>
                <w:sz w:val="19"/>
                <w:szCs w:val="19"/>
                <w:lang w:val="uk-UA"/>
              </w:rPr>
              <w:t>Практичне</w:t>
            </w:r>
          </w:p>
        </w:tc>
        <w:tc>
          <w:tcPr>
            <w:tcW w:w="2410" w:type="dxa"/>
          </w:tcPr>
          <w:p w14:paraId="0998D735" w14:textId="1075927E" w:rsidR="00D7537E" w:rsidRPr="00D7537E" w:rsidRDefault="00D7537E" w:rsidP="00D7537E">
            <w:pPr>
              <w:rPr>
                <w:sz w:val="21"/>
                <w:szCs w:val="21"/>
                <w:lang w:val="ru-RU"/>
              </w:rPr>
            </w:pPr>
            <w:proofErr w:type="spellStart"/>
            <w:r w:rsidRPr="00D7537E">
              <w:rPr>
                <w:sz w:val="21"/>
                <w:szCs w:val="21"/>
                <w:lang w:val="ru-RU"/>
              </w:rPr>
              <w:t>Базова</w:t>
            </w:r>
            <w:proofErr w:type="spellEnd"/>
            <w:r w:rsidRPr="00D7537E">
              <w:rPr>
                <w:sz w:val="21"/>
                <w:szCs w:val="21"/>
                <w:lang w:val="ru-RU"/>
              </w:rPr>
              <w:t xml:space="preserve"> – 2, 4.</w:t>
            </w:r>
          </w:p>
          <w:p w14:paraId="4784BC5C" w14:textId="74B7AF7B" w:rsidR="00D7537E" w:rsidRPr="00D7537E" w:rsidRDefault="00D7537E" w:rsidP="00D7537E">
            <w:pPr>
              <w:rPr>
                <w:sz w:val="21"/>
                <w:szCs w:val="21"/>
                <w:lang w:val="ru-RU"/>
              </w:rPr>
            </w:pPr>
            <w:proofErr w:type="spellStart"/>
            <w:r w:rsidRPr="00D7537E">
              <w:rPr>
                <w:sz w:val="21"/>
                <w:szCs w:val="21"/>
                <w:lang w:val="ru-RU"/>
              </w:rPr>
              <w:t>Додаткова</w:t>
            </w:r>
            <w:proofErr w:type="spellEnd"/>
            <w:r w:rsidRPr="00D7537E">
              <w:rPr>
                <w:sz w:val="21"/>
                <w:szCs w:val="21"/>
                <w:lang w:val="ru-RU"/>
              </w:rPr>
              <w:t xml:space="preserve"> – 7, 9, 14</w:t>
            </w:r>
          </w:p>
          <w:p w14:paraId="4A3AE06D" w14:textId="505D8632" w:rsidR="00D7537E" w:rsidRPr="00D7537E" w:rsidRDefault="00D7537E" w:rsidP="00D7537E">
            <w:pPr>
              <w:rPr>
                <w:sz w:val="21"/>
                <w:szCs w:val="21"/>
                <w:lang w:val="ru-RU"/>
              </w:rPr>
            </w:pPr>
            <w:proofErr w:type="spellStart"/>
            <w:r w:rsidRPr="00D7537E">
              <w:rPr>
                <w:sz w:val="21"/>
                <w:szCs w:val="21"/>
                <w:lang w:val="ru-RU"/>
              </w:rPr>
              <w:t>Методичні</w:t>
            </w:r>
            <w:proofErr w:type="spellEnd"/>
            <w:r w:rsidRPr="00D7537E">
              <w:rPr>
                <w:sz w:val="21"/>
                <w:szCs w:val="21"/>
                <w:lang w:val="ru-RU"/>
              </w:rPr>
              <w:t xml:space="preserve"> </w:t>
            </w:r>
            <w:proofErr w:type="spellStart"/>
            <w:r w:rsidRPr="00D7537E">
              <w:rPr>
                <w:sz w:val="21"/>
                <w:szCs w:val="21"/>
                <w:lang w:val="ru-RU"/>
              </w:rPr>
              <w:t>рекомендації</w:t>
            </w:r>
            <w:proofErr w:type="spellEnd"/>
            <w:r w:rsidRPr="00D7537E">
              <w:rPr>
                <w:sz w:val="21"/>
                <w:szCs w:val="21"/>
                <w:lang w:val="ru-RU"/>
              </w:rPr>
              <w:t xml:space="preserve"> – 21, 22.</w:t>
            </w:r>
          </w:p>
          <w:p w14:paraId="4FC0889E" w14:textId="55231C8A" w:rsidR="00D7537E" w:rsidRPr="00D7537E" w:rsidRDefault="00D7537E" w:rsidP="00D7537E">
            <w:pPr>
              <w:rPr>
                <w:sz w:val="21"/>
                <w:szCs w:val="21"/>
                <w:lang w:val="ru-RU"/>
              </w:rPr>
            </w:pPr>
            <w:proofErr w:type="spellStart"/>
            <w:r w:rsidRPr="00D7537E">
              <w:rPr>
                <w:sz w:val="21"/>
                <w:szCs w:val="21"/>
                <w:lang w:val="ru-RU"/>
              </w:rPr>
              <w:t>Інформресурси</w:t>
            </w:r>
            <w:proofErr w:type="spellEnd"/>
            <w:r w:rsidRPr="00D7537E">
              <w:rPr>
                <w:sz w:val="21"/>
                <w:szCs w:val="21"/>
                <w:lang w:val="ru-RU"/>
              </w:rPr>
              <w:t xml:space="preserve"> – 23-26.</w:t>
            </w:r>
          </w:p>
          <w:p w14:paraId="1A98EC06" w14:textId="77777777" w:rsidR="00D7537E" w:rsidRPr="00D7537E" w:rsidRDefault="00D7537E" w:rsidP="00D7537E">
            <w:pPr>
              <w:rPr>
                <w:sz w:val="21"/>
                <w:szCs w:val="21"/>
                <w:lang w:val="ru-RU"/>
              </w:rPr>
            </w:pPr>
          </w:p>
        </w:tc>
        <w:tc>
          <w:tcPr>
            <w:tcW w:w="2268" w:type="dxa"/>
          </w:tcPr>
          <w:p w14:paraId="5823BD60" w14:textId="40D571C3" w:rsidR="00D7537E" w:rsidRPr="00D7537E" w:rsidRDefault="00D7537E" w:rsidP="00D7537E">
            <w:pPr>
              <w:rPr>
                <w:sz w:val="21"/>
                <w:szCs w:val="21"/>
                <w:lang w:val="uk-UA"/>
              </w:rPr>
            </w:pPr>
            <w:r w:rsidRPr="00D7537E">
              <w:rPr>
                <w:sz w:val="21"/>
                <w:szCs w:val="21"/>
                <w:lang w:val="uk-UA"/>
              </w:rPr>
              <w:t xml:space="preserve">Оцінка аудиторії й </w:t>
            </w:r>
            <w:proofErr w:type="spellStart"/>
            <w:r w:rsidRPr="00D7537E">
              <w:rPr>
                <w:sz w:val="21"/>
                <w:szCs w:val="21"/>
                <w:lang w:val="uk-UA"/>
              </w:rPr>
              <w:t>семплінг</w:t>
            </w:r>
            <w:proofErr w:type="spellEnd"/>
            <w:r w:rsidRPr="00D7537E">
              <w:rPr>
                <w:sz w:val="21"/>
                <w:szCs w:val="21"/>
                <w:lang w:val="uk-UA"/>
              </w:rPr>
              <w:t xml:space="preserve">. Опис та застосування методологічного інструментарію. </w:t>
            </w:r>
            <w:proofErr w:type="spellStart"/>
            <w:r w:rsidRPr="00D7537E">
              <w:rPr>
                <w:sz w:val="21"/>
                <w:szCs w:val="21"/>
                <w:lang w:val="uk-UA"/>
              </w:rPr>
              <w:t>Медіаменеджменті</w:t>
            </w:r>
            <w:proofErr w:type="spellEnd"/>
            <w:r w:rsidRPr="00D7537E">
              <w:rPr>
                <w:sz w:val="21"/>
                <w:szCs w:val="21"/>
                <w:lang w:val="uk-UA"/>
              </w:rPr>
              <w:t xml:space="preserve">. Риторика, семіотика, </w:t>
            </w:r>
            <w:proofErr w:type="spellStart"/>
            <w:r w:rsidRPr="00D7537E">
              <w:rPr>
                <w:sz w:val="21"/>
                <w:szCs w:val="21"/>
                <w:lang w:val="uk-UA"/>
              </w:rPr>
              <w:t>дискурсаналіз</w:t>
            </w:r>
            <w:proofErr w:type="spellEnd"/>
            <w:r w:rsidRPr="00D7537E">
              <w:rPr>
                <w:sz w:val="21"/>
                <w:szCs w:val="21"/>
                <w:lang w:val="uk-UA"/>
              </w:rPr>
              <w:t xml:space="preserve"> як методи </w:t>
            </w:r>
            <w:proofErr w:type="spellStart"/>
            <w:r w:rsidRPr="00D7537E">
              <w:rPr>
                <w:sz w:val="21"/>
                <w:szCs w:val="21"/>
                <w:lang w:val="uk-UA"/>
              </w:rPr>
              <w:t>текстознавчого</w:t>
            </w:r>
            <w:proofErr w:type="spellEnd"/>
            <w:r w:rsidRPr="00D7537E">
              <w:rPr>
                <w:sz w:val="21"/>
                <w:szCs w:val="21"/>
                <w:lang w:val="uk-UA"/>
              </w:rPr>
              <w:t xml:space="preserve"> спрямування (8 год) </w:t>
            </w:r>
          </w:p>
        </w:tc>
        <w:tc>
          <w:tcPr>
            <w:tcW w:w="1134" w:type="dxa"/>
          </w:tcPr>
          <w:p w14:paraId="11CAE0FE" w14:textId="716B9636" w:rsidR="00D7537E" w:rsidRPr="00D7537E" w:rsidRDefault="00D7537E" w:rsidP="00D7537E">
            <w:pPr>
              <w:rPr>
                <w:color w:val="auto"/>
                <w:sz w:val="19"/>
                <w:szCs w:val="19"/>
                <w:lang w:val="uk-UA"/>
              </w:rPr>
            </w:pPr>
            <w:r w:rsidRPr="00D7537E">
              <w:rPr>
                <w:color w:val="auto"/>
                <w:sz w:val="19"/>
                <w:szCs w:val="19"/>
                <w:lang w:val="uk-UA"/>
              </w:rPr>
              <w:t>Тиждень</w:t>
            </w:r>
          </w:p>
        </w:tc>
      </w:tr>
      <w:tr w:rsidR="00727EDC" w:rsidRPr="00D7537E" w14:paraId="685C8599" w14:textId="77777777" w:rsidTr="002E3578">
        <w:trPr>
          <w:trHeight w:val="176"/>
        </w:trPr>
        <w:tc>
          <w:tcPr>
            <w:tcW w:w="10632" w:type="dxa"/>
            <w:gridSpan w:val="6"/>
          </w:tcPr>
          <w:p w14:paraId="214B7F3A" w14:textId="5032870B" w:rsidR="00727EDC" w:rsidRPr="00D7537E" w:rsidRDefault="001017D1" w:rsidP="001017D1">
            <w:pPr>
              <w:jc w:val="center"/>
              <w:rPr>
                <w:b/>
                <w:bCs/>
                <w:color w:val="auto"/>
                <w:sz w:val="21"/>
                <w:szCs w:val="21"/>
                <w:lang w:val="uk-UA"/>
              </w:rPr>
            </w:pPr>
            <w:r w:rsidRPr="00D7537E">
              <w:rPr>
                <w:b/>
                <w:bCs/>
                <w:sz w:val="21"/>
                <w:szCs w:val="21"/>
                <w:lang w:val="uk-UA"/>
              </w:rPr>
              <w:t>Тематичний блок «</w:t>
            </w:r>
            <w:r w:rsidR="00727EDC" w:rsidRPr="00D7537E">
              <w:rPr>
                <w:b/>
                <w:bCs/>
                <w:sz w:val="21"/>
                <w:szCs w:val="21"/>
                <w:lang w:val="uk-UA"/>
              </w:rPr>
              <w:t>Інтерпретація даних у науковій роботі. Змістові компоненти дослідження</w:t>
            </w:r>
            <w:r w:rsidRPr="00D7537E">
              <w:rPr>
                <w:b/>
                <w:bCs/>
                <w:sz w:val="21"/>
                <w:szCs w:val="21"/>
                <w:lang w:val="uk-UA"/>
              </w:rPr>
              <w:t>»</w:t>
            </w:r>
          </w:p>
        </w:tc>
      </w:tr>
      <w:tr w:rsidR="00D7537E" w:rsidRPr="00D7537E" w14:paraId="106A2D17" w14:textId="77777777" w:rsidTr="002E3578">
        <w:trPr>
          <w:trHeight w:val="176"/>
        </w:trPr>
        <w:tc>
          <w:tcPr>
            <w:tcW w:w="851" w:type="dxa"/>
          </w:tcPr>
          <w:p w14:paraId="5E024F52" w14:textId="77777777" w:rsidR="00D7537E" w:rsidRPr="00D7537E" w:rsidRDefault="00D7537E" w:rsidP="00D7537E">
            <w:pPr>
              <w:jc w:val="both"/>
              <w:rPr>
                <w:sz w:val="21"/>
                <w:szCs w:val="21"/>
                <w:lang w:val="uk-UA"/>
              </w:rPr>
            </w:pPr>
            <w:r w:rsidRPr="00D7537E">
              <w:rPr>
                <w:sz w:val="21"/>
                <w:szCs w:val="21"/>
                <w:lang w:val="uk-UA"/>
              </w:rPr>
              <w:t xml:space="preserve">3-4-й </w:t>
            </w:r>
            <w:proofErr w:type="spellStart"/>
            <w:r w:rsidRPr="00D7537E">
              <w:rPr>
                <w:sz w:val="21"/>
                <w:szCs w:val="21"/>
                <w:lang w:val="uk-UA"/>
              </w:rPr>
              <w:t>тижд</w:t>
            </w:r>
            <w:proofErr w:type="spellEnd"/>
            <w:r w:rsidRPr="00D7537E">
              <w:rPr>
                <w:sz w:val="21"/>
                <w:szCs w:val="21"/>
                <w:lang w:val="uk-UA"/>
              </w:rPr>
              <w:t>.</w:t>
            </w:r>
          </w:p>
          <w:p w14:paraId="64FA1B8A" w14:textId="4518E35B" w:rsidR="00D7537E" w:rsidRPr="00D7537E" w:rsidRDefault="00D7537E" w:rsidP="00D7537E">
            <w:pPr>
              <w:jc w:val="both"/>
              <w:rPr>
                <w:sz w:val="21"/>
                <w:szCs w:val="21"/>
                <w:lang w:val="uk-UA"/>
              </w:rPr>
            </w:pPr>
            <w:r w:rsidRPr="00D7537E">
              <w:rPr>
                <w:sz w:val="21"/>
                <w:szCs w:val="21"/>
                <w:lang w:val="uk-UA"/>
              </w:rPr>
              <w:t>4 год.</w:t>
            </w:r>
          </w:p>
        </w:tc>
        <w:tc>
          <w:tcPr>
            <w:tcW w:w="2835" w:type="dxa"/>
          </w:tcPr>
          <w:p w14:paraId="78456615" w14:textId="77777777" w:rsidR="00D7537E" w:rsidRPr="00D7537E" w:rsidRDefault="00D7537E" w:rsidP="00D7537E">
            <w:pPr>
              <w:rPr>
                <w:sz w:val="21"/>
                <w:szCs w:val="21"/>
                <w:lang w:val="uk-UA"/>
              </w:rPr>
            </w:pPr>
            <w:r w:rsidRPr="00D7537E">
              <w:rPr>
                <w:b/>
                <w:bCs/>
                <w:sz w:val="21"/>
                <w:szCs w:val="21"/>
                <w:lang w:val="uk-UA"/>
              </w:rPr>
              <w:t>Тема 4.</w:t>
            </w:r>
            <w:r w:rsidRPr="00D7537E">
              <w:rPr>
                <w:sz w:val="21"/>
                <w:szCs w:val="21"/>
                <w:lang w:val="uk-UA"/>
              </w:rPr>
              <w:t xml:space="preserve"> Термінологічний та концептуальний аналіз як основа змістової розробки теми. Оцінка суб’єктивних аспектів та множинності інтерпретацій у медіапросторі. </w:t>
            </w:r>
          </w:p>
          <w:p w14:paraId="079533A5" w14:textId="1329BD1A" w:rsidR="00D7537E" w:rsidRPr="00D7537E" w:rsidRDefault="00D7537E" w:rsidP="00D7537E">
            <w:pPr>
              <w:rPr>
                <w:sz w:val="21"/>
                <w:szCs w:val="21"/>
                <w:lang w:val="uk-UA"/>
              </w:rPr>
            </w:pPr>
          </w:p>
        </w:tc>
        <w:tc>
          <w:tcPr>
            <w:tcW w:w="1134" w:type="dxa"/>
          </w:tcPr>
          <w:p w14:paraId="50BA8C50" w14:textId="1280C336" w:rsidR="00D7537E" w:rsidRPr="00D7537E" w:rsidRDefault="00D7537E" w:rsidP="00D7537E">
            <w:pPr>
              <w:rPr>
                <w:color w:val="auto"/>
                <w:sz w:val="19"/>
                <w:szCs w:val="19"/>
                <w:lang w:val="uk-UA"/>
              </w:rPr>
            </w:pPr>
            <w:r w:rsidRPr="00D7537E">
              <w:rPr>
                <w:color w:val="auto"/>
                <w:sz w:val="19"/>
                <w:szCs w:val="19"/>
                <w:lang w:val="uk-UA"/>
              </w:rPr>
              <w:t>Практичне</w:t>
            </w:r>
          </w:p>
        </w:tc>
        <w:tc>
          <w:tcPr>
            <w:tcW w:w="2410" w:type="dxa"/>
          </w:tcPr>
          <w:p w14:paraId="2845F921" w14:textId="2246E6D3" w:rsidR="00D7537E" w:rsidRPr="00D7537E" w:rsidRDefault="00D7537E" w:rsidP="00D7537E">
            <w:pPr>
              <w:rPr>
                <w:sz w:val="21"/>
                <w:szCs w:val="21"/>
                <w:lang w:val="ru-RU"/>
              </w:rPr>
            </w:pPr>
            <w:proofErr w:type="spellStart"/>
            <w:r w:rsidRPr="00D7537E">
              <w:rPr>
                <w:sz w:val="21"/>
                <w:szCs w:val="21"/>
                <w:lang w:val="ru-RU"/>
              </w:rPr>
              <w:t>Базова</w:t>
            </w:r>
            <w:proofErr w:type="spellEnd"/>
            <w:r w:rsidRPr="00D7537E">
              <w:rPr>
                <w:sz w:val="21"/>
                <w:szCs w:val="21"/>
                <w:lang w:val="ru-RU"/>
              </w:rPr>
              <w:t xml:space="preserve"> – 4, 5</w:t>
            </w:r>
          </w:p>
          <w:p w14:paraId="1F7337C3" w14:textId="1F23A351" w:rsidR="00D7537E" w:rsidRPr="00D7537E" w:rsidRDefault="00D7537E" w:rsidP="00D7537E">
            <w:pPr>
              <w:rPr>
                <w:sz w:val="21"/>
                <w:szCs w:val="21"/>
                <w:lang w:val="ru-RU"/>
              </w:rPr>
            </w:pPr>
            <w:proofErr w:type="spellStart"/>
            <w:r w:rsidRPr="00D7537E">
              <w:rPr>
                <w:sz w:val="21"/>
                <w:szCs w:val="21"/>
                <w:lang w:val="ru-RU"/>
              </w:rPr>
              <w:t>Додаткова</w:t>
            </w:r>
            <w:proofErr w:type="spellEnd"/>
            <w:r w:rsidRPr="00D7537E">
              <w:rPr>
                <w:sz w:val="21"/>
                <w:szCs w:val="21"/>
                <w:lang w:val="ru-RU"/>
              </w:rPr>
              <w:t xml:space="preserve"> – 9, 17, 18.</w:t>
            </w:r>
          </w:p>
          <w:p w14:paraId="13F7A896" w14:textId="3AF6BC16" w:rsidR="00D7537E" w:rsidRPr="00D7537E" w:rsidRDefault="00D7537E" w:rsidP="00D7537E">
            <w:pPr>
              <w:rPr>
                <w:sz w:val="21"/>
                <w:szCs w:val="21"/>
                <w:lang w:val="ru-RU"/>
              </w:rPr>
            </w:pPr>
            <w:proofErr w:type="spellStart"/>
            <w:r w:rsidRPr="00D7537E">
              <w:rPr>
                <w:sz w:val="21"/>
                <w:szCs w:val="21"/>
                <w:lang w:val="ru-RU"/>
              </w:rPr>
              <w:t>Методичні</w:t>
            </w:r>
            <w:proofErr w:type="spellEnd"/>
            <w:r w:rsidRPr="00D7537E">
              <w:rPr>
                <w:sz w:val="21"/>
                <w:szCs w:val="21"/>
                <w:lang w:val="ru-RU"/>
              </w:rPr>
              <w:t xml:space="preserve"> </w:t>
            </w:r>
            <w:proofErr w:type="spellStart"/>
            <w:r w:rsidRPr="00D7537E">
              <w:rPr>
                <w:sz w:val="21"/>
                <w:szCs w:val="21"/>
                <w:lang w:val="ru-RU"/>
              </w:rPr>
              <w:t>рекомендації</w:t>
            </w:r>
            <w:proofErr w:type="spellEnd"/>
            <w:r w:rsidRPr="00D7537E">
              <w:rPr>
                <w:sz w:val="21"/>
                <w:szCs w:val="21"/>
                <w:lang w:val="ru-RU"/>
              </w:rPr>
              <w:t xml:space="preserve"> – 21, 22.</w:t>
            </w:r>
          </w:p>
          <w:p w14:paraId="1F0B3C6A" w14:textId="77777777" w:rsidR="00D7537E" w:rsidRPr="00D7537E" w:rsidRDefault="00D7537E" w:rsidP="00D7537E">
            <w:pPr>
              <w:rPr>
                <w:sz w:val="21"/>
                <w:szCs w:val="21"/>
                <w:lang w:val="ru-RU"/>
              </w:rPr>
            </w:pPr>
            <w:proofErr w:type="spellStart"/>
            <w:r w:rsidRPr="00D7537E">
              <w:rPr>
                <w:sz w:val="21"/>
                <w:szCs w:val="21"/>
                <w:lang w:val="ru-RU"/>
              </w:rPr>
              <w:t>Інформресурси</w:t>
            </w:r>
            <w:proofErr w:type="spellEnd"/>
            <w:r w:rsidRPr="00D7537E">
              <w:rPr>
                <w:sz w:val="21"/>
                <w:szCs w:val="21"/>
                <w:lang w:val="ru-RU"/>
              </w:rPr>
              <w:t xml:space="preserve"> – 23-26.</w:t>
            </w:r>
          </w:p>
          <w:p w14:paraId="208AA058" w14:textId="3CD6CCBA" w:rsidR="00D7537E" w:rsidRPr="00D7537E" w:rsidRDefault="00D7537E" w:rsidP="00D7537E">
            <w:pPr>
              <w:rPr>
                <w:rFonts w:eastAsia="Calibri"/>
                <w:color w:val="auto"/>
                <w:sz w:val="21"/>
                <w:szCs w:val="21"/>
                <w:lang w:val="ru-RU"/>
              </w:rPr>
            </w:pPr>
          </w:p>
        </w:tc>
        <w:tc>
          <w:tcPr>
            <w:tcW w:w="2268" w:type="dxa"/>
          </w:tcPr>
          <w:p w14:paraId="61333153" w14:textId="5ECD0ADC" w:rsidR="00D7537E" w:rsidRPr="00D7537E" w:rsidRDefault="00D7537E" w:rsidP="00D7537E">
            <w:pPr>
              <w:rPr>
                <w:sz w:val="21"/>
                <w:szCs w:val="21"/>
                <w:lang w:val="uk-UA"/>
              </w:rPr>
            </w:pPr>
            <w:r w:rsidRPr="00D7537E">
              <w:rPr>
                <w:sz w:val="21"/>
                <w:szCs w:val="21"/>
                <w:lang w:val="uk-UA"/>
              </w:rPr>
              <w:t xml:space="preserve">Особливості </w:t>
            </w:r>
            <w:proofErr w:type="spellStart"/>
            <w:r w:rsidRPr="00D7537E">
              <w:rPr>
                <w:sz w:val="21"/>
                <w:szCs w:val="21"/>
                <w:lang w:val="uk-UA"/>
              </w:rPr>
              <w:t>медіазнавчої</w:t>
            </w:r>
            <w:proofErr w:type="spellEnd"/>
            <w:r w:rsidRPr="00D7537E">
              <w:rPr>
                <w:sz w:val="21"/>
                <w:szCs w:val="21"/>
                <w:lang w:val="uk-UA"/>
              </w:rPr>
              <w:t xml:space="preserve"> термінології. Риторичні дефініції й неологізми цифрової культури. Опис груп ключових понять та відповідних змістових блоків запланованого авторського дослідження (8 год)</w:t>
            </w:r>
          </w:p>
        </w:tc>
        <w:tc>
          <w:tcPr>
            <w:tcW w:w="1134" w:type="dxa"/>
          </w:tcPr>
          <w:p w14:paraId="310E65F5" w14:textId="2F2E7BD3" w:rsidR="00D7537E" w:rsidRPr="00D7537E" w:rsidRDefault="00D7537E" w:rsidP="00D7537E">
            <w:pPr>
              <w:rPr>
                <w:color w:val="auto"/>
                <w:sz w:val="19"/>
                <w:szCs w:val="19"/>
                <w:lang w:val="uk-UA"/>
              </w:rPr>
            </w:pPr>
            <w:r w:rsidRPr="00D7537E">
              <w:rPr>
                <w:color w:val="auto"/>
                <w:sz w:val="19"/>
                <w:szCs w:val="19"/>
                <w:lang w:val="uk-UA"/>
              </w:rPr>
              <w:t>Тиждень</w:t>
            </w:r>
          </w:p>
        </w:tc>
      </w:tr>
      <w:tr w:rsidR="00D7537E" w:rsidRPr="00D7537E" w14:paraId="32CB5407" w14:textId="77777777" w:rsidTr="002E3578">
        <w:trPr>
          <w:trHeight w:val="176"/>
        </w:trPr>
        <w:tc>
          <w:tcPr>
            <w:tcW w:w="851" w:type="dxa"/>
          </w:tcPr>
          <w:p w14:paraId="5E54997A" w14:textId="77777777" w:rsidR="00D7537E" w:rsidRPr="00D7537E" w:rsidRDefault="00D7537E" w:rsidP="00D7537E">
            <w:pPr>
              <w:pStyle w:val="ab"/>
              <w:spacing w:after="0" w:line="240" w:lineRule="auto"/>
              <w:ind w:left="0" w:firstLine="0"/>
              <w:contextualSpacing w:val="0"/>
              <w:rPr>
                <w:rFonts w:ascii="Times New Roman" w:hAnsi="Times New Roman"/>
                <w:sz w:val="21"/>
                <w:szCs w:val="21"/>
                <w:lang w:val="uk-UA"/>
              </w:rPr>
            </w:pPr>
            <w:r w:rsidRPr="00D7537E">
              <w:rPr>
                <w:rFonts w:ascii="Times New Roman" w:hAnsi="Times New Roman"/>
                <w:sz w:val="21"/>
                <w:szCs w:val="21"/>
                <w:lang w:val="uk-UA"/>
              </w:rPr>
              <w:t xml:space="preserve">5-й </w:t>
            </w:r>
            <w:proofErr w:type="spellStart"/>
            <w:r w:rsidRPr="00D7537E">
              <w:rPr>
                <w:rFonts w:ascii="Times New Roman" w:hAnsi="Times New Roman"/>
                <w:sz w:val="21"/>
                <w:szCs w:val="21"/>
                <w:lang w:val="uk-UA"/>
              </w:rPr>
              <w:t>тижд</w:t>
            </w:r>
            <w:proofErr w:type="spellEnd"/>
            <w:r w:rsidRPr="00D7537E">
              <w:rPr>
                <w:rFonts w:ascii="Times New Roman" w:hAnsi="Times New Roman"/>
                <w:sz w:val="21"/>
                <w:szCs w:val="21"/>
                <w:lang w:val="uk-UA"/>
              </w:rPr>
              <w:t>.</w:t>
            </w:r>
          </w:p>
          <w:p w14:paraId="163F26A1" w14:textId="6F3BDD8F" w:rsidR="00D7537E" w:rsidRPr="00D7537E" w:rsidRDefault="00D7537E" w:rsidP="00D7537E">
            <w:pPr>
              <w:pStyle w:val="ab"/>
              <w:spacing w:after="0" w:line="240" w:lineRule="auto"/>
              <w:ind w:left="0" w:firstLine="0"/>
              <w:contextualSpacing w:val="0"/>
              <w:rPr>
                <w:rFonts w:ascii="Times New Roman" w:hAnsi="Times New Roman"/>
                <w:sz w:val="21"/>
                <w:szCs w:val="21"/>
                <w:lang w:val="uk-UA"/>
              </w:rPr>
            </w:pPr>
            <w:r w:rsidRPr="00D7537E">
              <w:rPr>
                <w:rFonts w:ascii="Times New Roman" w:hAnsi="Times New Roman"/>
                <w:sz w:val="21"/>
                <w:szCs w:val="21"/>
                <w:lang w:val="uk-UA"/>
              </w:rPr>
              <w:t>2 год.</w:t>
            </w:r>
          </w:p>
        </w:tc>
        <w:tc>
          <w:tcPr>
            <w:tcW w:w="2835" w:type="dxa"/>
          </w:tcPr>
          <w:p w14:paraId="60E89C09" w14:textId="454B189D" w:rsidR="00D7537E" w:rsidRPr="00D7537E" w:rsidRDefault="00D7537E" w:rsidP="00D7537E">
            <w:pPr>
              <w:rPr>
                <w:sz w:val="21"/>
                <w:szCs w:val="21"/>
                <w:lang w:val="uk-UA"/>
              </w:rPr>
            </w:pPr>
            <w:r w:rsidRPr="00D7537E">
              <w:rPr>
                <w:b/>
                <w:bCs/>
                <w:sz w:val="21"/>
                <w:szCs w:val="21"/>
                <w:lang w:val="uk-UA"/>
              </w:rPr>
              <w:t>Тема 5.</w:t>
            </w:r>
            <w:r w:rsidRPr="00D7537E">
              <w:rPr>
                <w:sz w:val="21"/>
                <w:szCs w:val="21"/>
                <w:lang w:val="uk-UA"/>
              </w:rPr>
              <w:t xml:space="preserve"> Формулювання тез і аргументація в науковій праці. Логічна структура, елементи доведення, індуктивна та дедуктивна схеми в тексті дослідження. </w:t>
            </w:r>
            <w:r w:rsidRPr="00D7537E">
              <w:rPr>
                <w:sz w:val="21"/>
                <w:szCs w:val="21"/>
                <w:lang w:val="uk-UA"/>
              </w:rPr>
              <w:lastRenderedPageBreak/>
              <w:t>Поняття силогізму, індукції та дедукції.</w:t>
            </w:r>
          </w:p>
        </w:tc>
        <w:tc>
          <w:tcPr>
            <w:tcW w:w="1134" w:type="dxa"/>
          </w:tcPr>
          <w:p w14:paraId="6DB95C58" w14:textId="26ADB431" w:rsidR="00D7537E" w:rsidRPr="00D7537E" w:rsidRDefault="00D7537E" w:rsidP="00D7537E">
            <w:pPr>
              <w:rPr>
                <w:color w:val="auto"/>
                <w:sz w:val="19"/>
                <w:szCs w:val="19"/>
                <w:lang w:val="uk-UA"/>
              </w:rPr>
            </w:pPr>
            <w:r w:rsidRPr="00D7537E">
              <w:rPr>
                <w:color w:val="auto"/>
                <w:sz w:val="19"/>
                <w:szCs w:val="19"/>
                <w:lang w:val="uk-UA"/>
              </w:rPr>
              <w:lastRenderedPageBreak/>
              <w:t>Практичне</w:t>
            </w:r>
          </w:p>
        </w:tc>
        <w:tc>
          <w:tcPr>
            <w:tcW w:w="2410" w:type="dxa"/>
          </w:tcPr>
          <w:p w14:paraId="3D739D1E" w14:textId="51BD5527" w:rsidR="00D7537E" w:rsidRPr="00D7537E" w:rsidRDefault="00D7537E" w:rsidP="00D7537E">
            <w:pPr>
              <w:rPr>
                <w:sz w:val="21"/>
                <w:szCs w:val="21"/>
                <w:lang w:val="ru-RU"/>
              </w:rPr>
            </w:pPr>
            <w:proofErr w:type="spellStart"/>
            <w:r w:rsidRPr="00D7537E">
              <w:rPr>
                <w:sz w:val="21"/>
                <w:szCs w:val="21"/>
                <w:lang w:val="ru-RU"/>
              </w:rPr>
              <w:t>Базова</w:t>
            </w:r>
            <w:proofErr w:type="spellEnd"/>
            <w:r w:rsidRPr="00D7537E">
              <w:rPr>
                <w:sz w:val="21"/>
                <w:szCs w:val="21"/>
                <w:lang w:val="ru-RU"/>
              </w:rPr>
              <w:t xml:space="preserve"> – 3, 4.</w:t>
            </w:r>
          </w:p>
          <w:p w14:paraId="175F65DC" w14:textId="73D3E278" w:rsidR="00D7537E" w:rsidRPr="00D7537E" w:rsidRDefault="00D7537E" w:rsidP="00D7537E">
            <w:pPr>
              <w:rPr>
                <w:sz w:val="21"/>
                <w:szCs w:val="21"/>
                <w:lang w:val="ru-RU"/>
              </w:rPr>
            </w:pPr>
            <w:proofErr w:type="spellStart"/>
            <w:r w:rsidRPr="00D7537E">
              <w:rPr>
                <w:sz w:val="21"/>
                <w:szCs w:val="21"/>
                <w:lang w:val="ru-RU"/>
              </w:rPr>
              <w:t>Додаткова</w:t>
            </w:r>
            <w:proofErr w:type="spellEnd"/>
            <w:r w:rsidRPr="00D7537E">
              <w:rPr>
                <w:sz w:val="21"/>
                <w:szCs w:val="21"/>
                <w:lang w:val="ru-RU"/>
              </w:rPr>
              <w:t xml:space="preserve"> – 8, 9, 13.</w:t>
            </w:r>
          </w:p>
          <w:p w14:paraId="7227E8FB" w14:textId="77777777" w:rsidR="00D7537E" w:rsidRPr="00D7537E" w:rsidRDefault="00D7537E" w:rsidP="00D7537E">
            <w:pPr>
              <w:rPr>
                <w:sz w:val="21"/>
                <w:szCs w:val="21"/>
                <w:lang w:val="ru-RU"/>
              </w:rPr>
            </w:pPr>
            <w:proofErr w:type="spellStart"/>
            <w:r w:rsidRPr="00D7537E">
              <w:rPr>
                <w:sz w:val="21"/>
                <w:szCs w:val="21"/>
                <w:lang w:val="ru-RU"/>
              </w:rPr>
              <w:t>Методичні</w:t>
            </w:r>
            <w:proofErr w:type="spellEnd"/>
            <w:r w:rsidRPr="00D7537E">
              <w:rPr>
                <w:sz w:val="21"/>
                <w:szCs w:val="21"/>
                <w:lang w:val="ru-RU"/>
              </w:rPr>
              <w:t xml:space="preserve"> </w:t>
            </w:r>
            <w:proofErr w:type="spellStart"/>
            <w:r w:rsidRPr="00D7537E">
              <w:rPr>
                <w:sz w:val="21"/>
                <w:szCs w:val="21"/>
                <w:lang w:val="ru-RU"/>
              </w:rPr>
              <w:t>рекомендації</w:t>
            </w:r>
            <w:proofErr w:type="spellEnd"/>
            <w:r w:rsidRPr="00D7537E">
              <w:rPr>
                <w:sz w:val="21"/>
                <w:szCs w:val="21"/>
                <w:lang w:val="ru-RU"/>
              </w:rPr>
              <w:t xml:space="preserve"> – 21, 22.</w:t>
            </w:r>
          </w:p>
          <w:p w14:paraId="0021E3D1" w14:textId="77777777" w:rsidR="00D7537E" w:rsidRPr="00D7537E" w:rsidRDefault="00D7537E" w:rsidP="00D7537E">
            <w:pPr>
              <w:rPr>
                <w:sz w:val="21"/>
                <w:szCs w:val="21"/>
                <w:lang w:val="ru-RU"/>
              </w:rPr>
            </w:pPr>
            <w:proofErr w:type="spellStart"/>
            <w:r w:rsidRPr="00D7537E">
              <w:rPr>
                <w:sz w:val="21"/>
                <w:szCs w:val="21"/>
                <w:lang w:val="ru-RU"/>
              </w:rPr>
              <w:t>Інформресурси</w:t>
            </w:r>
            <w:proofErr w:type="spellEnd"/>
            <w:r w:rsidRPr="00D7537E">
              <w:rPr>
                <w:sz w:val="21"/>
                <w:szCs w:val="21"/>
                <w:lang w:val="ru-RU"/>
              </w:rPr>
              <w:t xml:space="preserve"> – 23-26.</w:t>
            </w:r>
          </w:p>
          <w:p w14:paraId="5BD15B41" w14:textId="77777777" w:rsidR="00D7537E" w:rsidRPr="00D7537E" w:rsidRDefault="00D7537E" w:rsidP="00D7537E">
            <w:pPr>
              <w:ind w:left="-27"/>
              <w:rPr>
                <w:rFonts w:eastAsia="Calibri"/>
                <w:sz w:val="21"/>
                <w:szCs w:val="21"/>
                <w:lang w:val="ru-RU"/>
              </w:rPr>
            </w:pPr>
          </w:p>
        </w:tc>
        <w:tc>
          <w:tcPr>
            <w:tcW w:w="2268" w:type="dxa"/>
          </w:tcPr>
          <w:p w14:paraId="5C26A0F6" w14:textId="6CFC0EFB" w:rsidR="00D7537E" w:rsidRPr="00D7537E" w:rsidRDefault="00D7537E" w:rsidP="00D7537E">
            <w:pPr>
              <w:rPr>
                <w:sz w:val="21"/>
                <w:szCs w:val="21"/>
                <w:lang w:val="uk-UA"/>
              </w:rPr>
            </w:pPr>
            <w:r w:rsidRPr="00D7537E">
              <w:rPr>
                <w:sz w:val="21"/>
                <w:szCs w:val="21"/>
                <w:lang w:val="uk-UA"/>
              </w:rPr>
              <w:t xml:space="preserve">Скласти схему логічних переходів від тез до висновків (на прикладі обраної статті). Проаналізувати </w:t>
            </w:r>
            <w:r w:rsidRPr="00D7537E">
              <w:rPr>
                <w:sz w:val="21"/>
                <w:szCs w:val="21"/>
                <w:lang w:val="uk-UA"/>
              </w:rPr>
              <w:lastRenderedPageBreak/>
              <w:t xml:space="preserve">аргументи (в одному з текстових блоків власного проєкту) (8 год) </w:t>
            </w:r>
          </w:p>
        </w:tc>
        <w:tc>
          <w:tcPr>
            <w:tcW w:w="1134" w:type="dxa"/>
          </w:tcPr>
          <w:p w14:paraId="59873363" w14:textId="31CFE7B4" w:rsidR="00D7537E" w:rsidRPr="00D7537E" w:rsidRDefault="00D7537E" w:rsidP="00D7537E">
            <w:pPr>
              <w:rPr>
                <w:color w:val="auto"/>
                <w:sz w:val="19"/>
                <w:szCs w:val="19"/>
                <w:lang w:val="uk-UA"/>
              </w:rPr>
            </w:pPr>
            <w:r w:rsidRPr="00D7537E">
              <w:rPr>
                <w:color w:val="auto"/>
                <w:sz w:val="19"/>
                <w:szCs w:val="19"/>
                <w:lang w:val="uk-UA"/>
              </w:rPr>
              <w:lastRenderedPageBreak/>
              <w:t>Тиждень</w:t>
            </w:r>
          </w:p>
        </w:tc>
      </w:tr>
      <w:tr w:rsidR="00D7537E" w:rsidRPr="00D7537E" w14:paraId="487B0993" w14:textId="77777777" w:rsidTr="002E3578">
        <w:trPr>
          <w:trHeight w:val="176"/>
        </w:trPr>
        <w:tc>
          <w:tcPr>
            <w:tcW w:w="851" w:type="dxa"/>
          </w:tcPr>
          <w:p w14:paraId="6E9082B1" w14:textId="77777777" w:rsidR="00D7537E" w:rsidRPr="00D7537E" w:rsidRDefault="00D7537E" w:rsidP="00D7537E">
            <w:pPr>
              <w:pStyle w:val="ab"/>
              <w:spacing w:after="0" w:line="240" w:lineRule="auto"/>
              <w:ind w:left="0" w:firstLine="0"/>
              <w:contextualSpacing w:val="0"/>
              <w:rPr>
                <w:rFonts w:ascii="Times New Roman" w:hAnsi="Times New Roman"/>
                <w:sz w:val="21"/>
                <w:szCs w:val="21"/>
                <w:lang w:val="uk-UA"/>
              </w:rPr>
            </w:pPr>
            <w:r w:rsidRPr="00D7537E">
              <w:rPr>
                <w:rFonts w:ascii="Times New Roman" w:hAnsi="Times New Roman"/>
                <w:sz w:val="21"/>
                <w:szCs w:val="21"/>
                <w:lang w:val="uk-UA"/>
              </w:rPr>
              <w:t xml:space="preserve">5-6-й </w:t>
            </w:r>
            <w:proofErr w:type="spellStart"/>
            <w:r w:rsidRPr="00D7537E">
              <w:rPr>
                <w:rFonts w:ascii="Times New Roman" w:hAnsi="Times New Roman"/>
                <w:sz w:val="21"/>
                <w:szCs w:val="21"/>
                <w:lang w:val="uk-UA"/>
              </w:rPr>
              <w:t>тижд</w:t>
            </w:r>
            <w:proofErr w:type="spellEnd"/>
            <w:r w:rsidRPr="00D7537E">
              <w:rPr>
                <w:rFonts w:ascii="Times New Roman" w:hAnsi="Times New Roman"/>
                <w:sz w:val="21"/>
                <w:szCs w:val="21"/>
                <w:lang w:val="uk-UA"/>
              </w:rPr>
              <w:t>.</w:t>
            </w:r>
          </w:p>
          <w:p w14:paraId="60D85E78" w14:textId="66DD51B4" w:rsidR="00D7537E" w:rsidRPr="00D7537E" w:rsidRDefault="00D7537E" w:rsidP="00D7537E">
            <w:pPr>
              <w:pStyle w:val="ab"/>
              <w:spacing w:after="0" w:line="240" w:lineRule="auto"/>
              <w:ind w:left="0" w:firstLine="0"/>
              <w:contextualSpacing w:val="0"/>
              <w:rPr>
                <w:rFonts w:ascii="Times New Roman" w:hAnsi="Times New Roman"/>
                <w:sz w:val="21"/>
                <w:szCs w:val="21"/>
                <w:lang w:val="uk-UA"/>
              </w:rPr>
            </w:pPr>
            <w:r w:rsidRPr="00D7537E">
              <w:rPr>
                <w:rFonts w:ascii="Times New Roman" w:hAnsi="Times New Roman"/>
                <w:sz w:val="21"/>
                <w:szCs w:val="21"/>
                <w:lang w:val="uk-UA"/>
              </w:rPr>
              <w:t>4 год.</w:t>
            </w:r>
          </w:p>
        </w:tc>
        <w:tc>
          <w:tcPr>
            <w:tcW w:w="2835" w:type="dxa"/>
          </w:tcPr>
          <w:p w14:paraId="76867155" w14:textId="70FACEE5" w:rsidR="00D7537E" w:rsidRPr="00D7537E" w:rsidRDefault="00D7537E" w:rsidP="00D7537E">
            <w:pPr>
              <w:rPr>
                <w:sz w:val="21"/>
                <w:szCs w:val="21"/>
                <w:lang w:val="uk-UA"/>
              </w:rPr>
            </w:pPr>
            <w:r w:rsidRPr="00D7537E">
              <w:rPr>
                <w:b/>
                <w:bCs/>
                <w:sz w:val="21"/>
                <w:szCs w:val="21"/>
                <w:lang w:val="uk-UA"/>
              </w:rPr>
              <w:t>Тема 6.</w:t>
            </w:r>
            <w:r w:rsidRPr="00D7537E">
              <w:rPr>
                <w:sz w:val="21"/>
                <w:szCs w:val="21"/>
                <w:lang w:val="uk-UA"/>
              </w:rPr>
              <w:t xml:space="preserve"> Класифікаційні та компаративні складники аналізу. Порівняння та аналогія як </w:t>
            </w:r>
            <w:proofErr w:type="spellStart"/>
            <w:r w:rsidRPr="00D7537E">
              <w:rPr>
                <w:sz w:val="21"/>
                <w:szCs w:val="21"/>
                <w:lang w:val="uk-UA"/>
              </w:rPr>
              <w:t>експланаторні</w:t>
            </w:r>
            <w:proofErr w:type="spellEnd"/>
            <w:r w:rsidRPr="00D7537E">
              <w:rPr>
                <w:sz w:val="21"/>
                <w:szCs w:val="21"/>
                <w:lang w:val="uk-UA"/>
              </w:rPr>
              <w:t xml:space="preserve"> засоби. </w:t>
            </w:r>
          </w:p>
        </w:tc>
        <w:tc>
          <w:tcPr>
            <w:tcW w:w="1134" w:type="dxa"/>
          </w:tcPr>
          <w:p w14:paraId="595C4880" w14:textId="58668D7E" w:rsidR="00D7537E" w:rsidRPr="00D7537E" w:rsidRDefault="00D7537E" w:rsidP="00D7537E">
            <w:pPr>
              <w:rPr>
                <w:color w:val="auto"/>
                <w:sz w:val="19"/>
                <w:szCs w:val="19"/>
                <w:lang w:val="uk-UA"/>
              </w:rPr>
            </w:pPr>
            <w:r w:rsidRPr="00D7537E">
              <w:rPr>
                <w:color w:val="auto"/>
                <w:sz w:val="19"/>
                <w:szCs w:val="19"/>
                <w:lang w:val="uk-UA"/>
              </w:rPr>
              <w:t>Практичне</w:t>
            </w:r>
          </w:p>
        </w:tc>
        <w:tc>
          <w:tcPr>
            <w:tcW w:w="2410" w:type="dxa"/>
          </w:tcPr>
          <w:p w14:paraId="54577F76" w14:textId="377FB0FB" w:rsidR="00D7537E" w:rsidRPr="00D7537E" w:rsidRDefault="00D7537E" w:rsidP="00D7537E">
            <w:pPr>
              <w:rPr>
                <w:sz w:val="21"/>
                <w:szCs w:val="21"/>
                <w:lang w:val="ru-RU"/>
              </w:rPr>
            </w:pPr>
            <w:proofErr w:type="spellStart"/>
            <w:r w:rsidRPr="00D7537E">
              <w:rPr>
                <w:sz w:val="21"/>
                <w:szCs w:val="21"/>
                <w:lang w:val="ru-RU"/>
              </w:rPr>
              <w:t>Базова</w:t>
            </w:r>
            <w:proofErr w:type="spellEnd"/>
            <w:r w:rsidRPr="00D7537E">
              <w:rPr>
                <w:sz w:val="21"/>
                <w:szCs w:val="21"/>
                <w:lang w:val="ru-RU"/>
              </w:rPr>
              <w:t xml:space="preserve"> – 4, 5.</w:t>
            </w:r>
          </w:p>
          <w:p w14:paraId="3BC1B393" w14:textId="23ED5808" w:rsidR="00D7537E" w:rsidRPr="00D7537E" w:rsidRDefault="00D7537E" w:rsidP="00D7537E">
            <w:pPr>
              <w:rPr>
                <w:sz w:val="21"/>
                <w:szCs w:val="21"/>
                <w:lang w:val="ru-RU"/>
              </w:rPr>
            </w:pPr>
            <w:proofErr w:type="spellStart"/>
            <w:r w:rsidRPr="00D7537E">
              <w:rPr>
                <w:sz w:val="21"/>
                <w:szCs w:val="21"/>
                <w:lang w:val="ru-RU"/>
              </w:rPr>
              <w:t>Додаткова</w:t>
            </w:r>
            <w:proofErr w:type="spellEnd"/>
            <w:r w:rsidRPr="00D7537E">
              <w:rPr>
                <w:sz w:val="21"/>
                <w:szCs w:val="21"/>
                <w:lang w:val="ru-RU"/>
              </w:rPr>
              <w:t xml:space="preserve"> – 7, 8, 20.</w:t>
            </w:r>
          </w:p>
          <w:p w14:paraId="2F2D7B81" w14:textId="77777777" w:rsidR="00D7537E" w:rsidRPr="00D7537E" w:rsidRDefault="00D7537E" w:rsidP="00D7537E">
            <w:pPr>
              <w:rPr>
                <w:sz w:val="21"/>
                <w:szCs w:val="21"/>
                <w:lang w:val="ru-RU"/>
              </w:rPr>
            </w:pPr>
            <w:proofErr w:type="spellStart"/>
            <w:r w:rsidRPr="00D7537E">
              <w:rPr>
                <w:sz w:val="21"/>
                <w:szCs w:val="21"/>
                <w:lang w:val="ru-RU"/>
              </w:rPr>
              <w:t>Методичні</w:t>
            </w:r>
            <w:proofErr w:type="spellEnd"/>
            <w:r w:rsidRPr="00D7537E">
              <w:rPr>
                <w:sz w:val="21"/>
                <w:szCs w:val="21"/>
                <w:lang w:val="ru-RU"/>
              </w:rPr>
              <w:t xml:space="preserve"> </w:t>
            </w:r>
            <w:proofErr w:type="spellStart"/>
            <w:r w:rsidRPr="00D7537E">
              <w:rPr>
                <w:sz w:val="21"/>
                <w:szCs w:val="21"/>
                <w:lang w:val="ru-RU"/>
              </w:rPr>
              <w:t>рекомендації</w:t>
            </w:r>
            <w:proofErr w:type="spellEnd"/>
            <w:r w:rsidRPr="00D7537E">
              <w:rPr>
                <w:sz w:val="21"/>
                <w:szCs w:val="21"/>
                <w:lang w:val="ru-RU"/>
              </w:rPr>
              <w:t xml:space="preserve"> – 21, 22.</w:t>
            </w:r>
          </w:p>
          <w:p w14:paraId="7EE7CEA4" w14:textId="77777777" w:rsidR="00D7537E" w:rsidRPr="00D7537E" w:rsidRDefault="00D7537E" w:rsidP="00D7537E">
            <w:pPr>
              <w:rPr>
                <w:sz w:val="21"/>
                <w:szCs w:val="21"/>
                <w:lang w:val="ru-RU"/>
              </w:rPr>
            </w:pPr>
            <w:proofErr w:type="spellStart"/>
            <w:r w:rsidRPr="00D7537E">
              <w:rPr>
                <w:sz w:val="21"/>
                <w:szCs w:val="21"/>
                <w:lang w:val="ru-RU"/>
              </w:rPr>
              <w:t>Інформресурси</w:t>
            </w:r>
            <w:proofErr w:type="spellEnd"/>
            <w:r w:rsidRPr="00D7537E">
              <w:rPr>
                <w:sz w:val="21"/>
                <w:szCs w:val="21"/>
                <w:lang w:val="ru-RU"/>
              </w:rPr>
              <w:t xml:space="preserve"> – 23-26.</w:t>
            </w:r>
          </w:p>
          <w:p w14:paraId="50346A4B" w14:textId="77777777" w:rsidR="00D7537E" w:rsidRPr="00D7537E" w:rsidRDefault="00D7537E" w:rsidP="00D7537E">
            <w:pPr>
              <w:jc w:val="both"/>
              <w:rPr>
                <w:sz w:val="21"/>
                <w:szCs w:val="21"/>
                <w:lang w:val="ru-RU"/>
              </w:rPr>
            </w:pPr>
          </w:p>
          <w:p w14:paraId="56D6980D" w14:textId="4198A07C" w:rsidR="00D7537E" w:rsidRPr="00D7537E" w:rsidRDefault="00D7537E" w:rsidP="00D7537E">
            <w:pPr>
              <w:rPr>
                <w:sz w:val="21"/>
                <w:szCs w:val="21"/>
                <w:lang w:val="uk-UA"/>
              </w:rPr>
            </w:pPr>
          </w:p>
        </w:tc>
        <w:tc>
          <w:tcPr>
            <w:tcW w:w="2268" w:type="dxa"/>
          </w:tcPr>
          <w:p w14:paraId="7641102F" w14:textId="781E0F2F" w:rsidR="00D7537E" w:rsidRPr="00D7537E" w:rsidRDefault="00D7537E" w:rsidP="00D7537E">
            <w:pPr>
              <w:pStyle w:val="af"/>
              <w:rPr>
                <w:sz w:val="21"/>
                <w:szCs w:val="21"/>
                <w:lang w:val="uk-UA"/>
              </w:rPr>
            </w:pPr>
            <w:r w:rsidRPr="00D7537E">
              <w:rPr>
                <w:sz w:val="21"/>
                <w:szCs w:val="21"/>
                <w:lang w:val="uk-UA"/>
              </w:rPr>
              <w:t>Опрацювати класифікаційні компоненти індивідуального проєкту. Опис результатів дослідження в компаративному аспекті (8 год)</w:t>
            </w:r>
          </w:p>
        </w:tc>
        <w:tc>
          <w:tcPr>
            <w:tcW w:w="1134" w:type="dxa"/>
          </w:tcPr>
          <w:p w14:paraId="6C8F173A" w14:textId="505F8061" w:rsidR="00D7537E" w:rsidRPr="00D7537E" w:rsidRDefault="00D7537E" w:rsidP="00D7537E">
            <w:pPr>
              <w:rPr>
                <w:color w:val="auto"/>
                <w:sz w:val="19"/>
                <w:szCs w:val="19"/>
                <w:lang w:val="uk-UA"/>
              </w:rPr>
            </w:pPr>
            <w:r w:rsidRPr="00D7537E">
              <w:rPr>
                <w:color w:val="auto"/>
                <w:sz w:val="19"/>
                <w:szCs w:val="19"/>
                <w:lang w:val="uk-UA"/>
              </w:rPr>
              <w:t>Тиждень</w:t>
            </w:r>
          </w:p>
        </w:tc>
      </w:tr>
      <w:tr w:rsidR="002E3DB6" w:rsidRPr="00D7537E" w14:paraId="3C76C0ED" w14:textId="77777777" w:rsidTr="007E3BBB">
        <w:trPr>
          <w:trHeight w:val="176"/>
        </w:trPr>
        <w:tc>
          <w:tcPr>
            <w:tcW w:w="10632" w:type="dxa"/>
            <w:gridSpan w:val="6"/>
          </w:tcPr>
          <w:p w14:paraId="1217F74B" w14:textId="2F5B48A8" w:rsidR="002E3DB6" w:rsidRPr="00D7537E" w:rsidRDefault="002E3DB6" w:rsidP="002E3DB6">
            <w:pPr>
              <w:jc w:val="center"/>
              <w:rPr>
                <w:b/>
                <w:bCs/>
                <w:sz w:val="21"/>
                <w:szCs w:val="21"/>
                <w:lang w:val="uk-UA"/>
              </w:rPr>
            </w:pPr>
            <w:r w:rsidRPr="00D7537E">
              <w:rPr>
                <w:b/>
                <w:bCs/>
                <w:sz w:val="21"/>
                <w:szCs w:val="21"/>
                <w:lang w:val="uk-UA"/>
              </w:rPr>
              <w:t>Тематичний блок «Візуально-демонстраційні компоненти дослідження. Стилістика наукового письма й риторика усного виступу»</w:t>
            </w:r>
          </w:p>
        </w:tc>
      </w:tr>
      <w:tr w:rsidR="002E3DB6" w:rsidRPr="00D7537E" w14:paraId="72D40307" w14:textId="77777777" w:rsidTr="002E3578">
        <w:trPr>
          <w:trHeight w:val="176"/>
        </w:trPr>
        <w:tc>
          <w:tcPr>
            <w:tcW w:w="851" w:type="dxa"/>
          </w:tcPr>
          <w:p w14:paraId="1013AEAE" w14:textId="77777777" w:rsidR="002E3DB6" w:rsidRPr="00D7537E" w:rsidRDefault="002E3DB6" w:rsidP="002E3DB6">
            <w:pPr>
              <w:pStyle w:val="ab"/>
              <w:spacing w:after="0" w:line="240" w:lineRule="auto"/>
              <w:ind w:left="0" w:firstLine="0"/>
              <w:contextualSpacing w:val="0"/>
              <w:rPr>
                <w:rFonts w:ascii="Times New Roman" w:hAnsi="Times New Roman"/>
                <w:sz w:val="21"/>
                <w:szCs w:val="21"/>
                <w:lang w:val="uk-UA"/>
              </w:rPr>
            </w:pPr>
            <w:r w:rsidRPr="00D7537E">
              <w:rPr>
                <w:rFonts w:ascii="Times New Roman" w:hAnsi="Times New Roman"/>
                <w:sz w:val="21"/>
                <w:szCs w:val="21"/>
                <w:lang w:val="uk-UA"/>
              </w:rPr>
              <w:t xml:space="preserve">7-й </w:t>
            </w:r>
            <w:proofErr w:type="spellStart"/>
            <w:r w:rsidRPr="00D7537E">
              <w:rPr>
                <w:rFonts w:ascii="Times New Roman" w:hAnsi="Times New Roman"/>
                <w:sz w:val="21"/>
                <w:szCs w:val="21"/>
                <w:lang w:val="uk-UA"/>
              </w:rPr>
              <w:t>тижд</w:t>
            </w:r>
            <w:proofErr w:type="spellEnd"/>
            <w:r w:rsidRPr="00D7537E">
              <w:rPr>
                <w:rFonts w:ascii="Times New Roman" w:hAnsi="Times New Roman"/>
                <w:sz w:val="21"/>
                <w:szCs w:val="21"/>
                <w:lang w:val="uk-UA"/>
              </w:rPr>
              <w:t>.</w:t>
            </w:r>
          </w:p>
          <w:p w14:paraId="4A1D288C" w14:textId="252715B4" w:rsidR="002E3DB6" w:rsidRPr="00D7537E" w:rsidRDefault="002E3DB6" w:rsidP="002E3DB6">
            <w:pPr>
              <w:pStyle w:val="ab"/>
              <w:spacing w:after="0" w:line="240" w:lineRule="auto"/>
              <w:ind w:left="0" w:firstLine="0"/>
              <w:contextualSpacing w:val="0"/>
              <w:rPr>
                <w:rFonts w:ascii="Times New Roman" w:hAnsi="Times New Roman"/>
                <w:sz w:val="21"/>
                <w:szCs w:val="21"/>
                <w:lang w:val="uk-UA"/>
              </w:rPr>
            </w:pPr>
            <w:r w:rsidRPr="00D7537E">
              <w:rPr>
                <w:rFonts w:ascii="Times New Roman" w:hAnsi="Times New Roman"/>
                <w:sz w:val="21"/>
                <w:szCs w:val="21"/>
                <w:lang w:val="uk-UA"/>
              </w:rPr>
              <w:t>2 год.</w:t>
            </w:r>
          </w:p>
        </w:tc>
        <w:tc>
          <w:tcPr>
            <w:tcW w:w="2835" w:type="dxa"/>
          </w:tcPr>
          <w:p w14:paraId="0AB23813" w14:textId="180D214E" w:rsidR="002E3DB6" w:rsidRPr="00D7537E" w:rsidRDefault="002E3DB6" w:rsidP="002E3DB6">
            <w:pPr>
              <w:pStyle w:val="ab"/>
              <w:spacing w:after="0" w:line="240" w:lineRule="auto"/>
              <w:ind w:left="0" w:firstLine="0"/>
              <w:contextualSpacing w:val="0"/>
              <w:rPr>
                <w:rFonts w:ascii="Times New Roman" w:hAnsi="Times New Roman"/>
                <w:sz w:val="21"/>
                <w:szCs w:val="21"/>
                <w:lang w:val="uk-UA"/>
              </w:rPr>
            </w:pPr>
            <w:r w:rsidRPr="00D7537E">
              <w:rPr>
                <w:rFonts w:ascii="Times New Roman" w:hAnsi="Times New Roman"/>
                <w:b/>
                <w:bCs/>
                <w:sz w:val="21"/>
                <w:szCs w:val="21"/>
                <w:lang w:val="uk-UA"/>
              </w:rPr>
              <w:t>Тема 7.</w:t>
            </w:r>
            <w:r w:rsidRPr="00D7537E">
              <w:rPr>
                <w:rFonts w:ascii="Times New Roman" w:hAnsi="Times New Roman"/>
                <w:sz w:val="21"/>
                <w:szCs w:val="21"/>
                <w:lang w:val="uk-UA"/>
              </w:rPr>
              <w:t xml:space="preserve"> Візуальний дизайн: фотоілюстрації, графічні засоби узагальнення та підсумовування. Схеми, моделі, інфографіка в сучасних дослідницьких </w:t>
            </w:r>
            <w:proofErr w:type="spellStart"/>
            <w:r w:rsidRPr="00D7537E">
              <w:rPr>
                <w:rFonts w:ascii="Times New Roman" w:hAnsi="Times New Roman"/>
                <w:sz w:val="21"/>
                <w:szCs w:val="21"/>
                <w:lang w:val="uk-UA"/>
              </w:rPr>
              <w:t>проєктах</w:t>
            </w:r>
            <w:proofErr w:type="spellEnd"/>
            <w:r w:rsidRPr="00D7537E">
              <w:rPr>
                <w:rFonts w:ascii="Times New Roman" w:hAnsi="Times New Roman"/>
                <w:sz w:val="21"/>
                <w:szCs w:val="21"/>
                <w:lang w:val="uk-UA"/>
              </w:rPr>
              <w:t>.</w:t>
            </w:r>
          </w:p>
        </w:tc>
        <w:tc>
          <w:tcPr>
            <w:tcW w:w="1134" w:type="dxa"/>
          </w:tcPr>
          <w:p w14:paraId="7576A109" w14:textId="3BC795F6" w:rsidR="002E3DB6" w:rsidRPr="00D7537E" w:rsidRDefault="00D7537E" w:rsidP="00D7537E">
            <w:pPr>
              <w:rPr>
                <w:color w:val="auto"/>
                <w:sz w:val="19"/>
                <w:szCs w:val="19"/>
                <w:lang w:val="uk-UA"/>
              </w:rPr>
            </w:pPr>
            <w:r w:rsidRPr="00D7537E">
              <w:rPr>
                <w:color w:val="auto"/>
                <w:sz w:val="19"/>
                <w:szCs w:val="19"/>
                <w:lang w:val="uk-UA"/>
              </w:rPr>
              <w:t>Практичне</w:t>
            </w:r>
          </w:p>
        </w:tc>
        <w:tc>
          <w:tcPr>
            <w:tcW w:w="2410" w:type="dxa"/>
          </w:tcPr>
          <w:p w14:paraId="25BE0B2E" w14:textId="5FB7DEA6" w:rsidR="002E3DB6" w:rsidRPr="00D7537E" w:rsidRDefault="002E3DB6" w:rsidP="002E3DB6">
            <w:pPr>
              <w:rPr>
                <w:sz w:val="21"/>
                <w:szCs w:val="21"/>
                <w:lang w:val="ru-RU"/>
              </w:rPr>
            </w:pPr>
            <w:proofErr w:type="spellStart"/>
            <w:r w:rsidRPr="00D7537E">
              <w:rPr>
                <w:sz w:val="21"/>
                <w:szCs w:val="21"/>
                <w:lang w:val="ru-RU"/>
              </w:rPr>
              <w:t>Базова</w:t>
            </w:r>
            <w:proofErr w:type="spellEnd"/>
            <w:r w:rsidRPr="00D7537E">
              <w:rPr>
                <w:sz w:val="21"/>
                <w:szCs w:val="21"/>
                <w:lang w:val="ru-RU"/>
              </w:rPr>
              <w:t xml:space="preserve"> – </w:t>
            </w:r>
            <w:r w:rsidR="00D7537E" w:rsidRPr="00D7537E">
              <w:rPr>
                <w:sz w:val="21"/>
                <w:szCs w:val="21"/>
                <w:lang w:val="ru-RU"/>
              </w:rPr>
              <w:t>2, 5</w:t>
            </w:r>
          </w:p>
          <w:p w14:paraId="06BFBA08" w14:textId="07DC09C4" w:rsidR="002E3DB6" w:rsidRPr="00D7537E" w:rsidRDefault="002E3DB6" w:rsidP="002E3DB6">
            <w:pPr>
              <w:rPr>
                <w:sz w:val="21"/>
                <w:szCs w:val="21"/>
                <w:lang w:val="ru-RU"/>
              </w:rPr>
            </w:pPr>
            <w:proofErr w:type="spellStart"/>
            <w:r w:rsidRPr="00D7537E">
              <w:rPr>
                <w:sz w:val="21"/>
                <w:szCs w:val="21"/>
                <w:lang w:val="ru-RU"/>
              </w:rPr>
              <w:t>Додаткова</w:t>
            </w:r>
            <w:proofErr w:type="spellEnd"/>
            <w:r w:rsidRPr="00D7537E">
              <w:rPr>
                <w:sz w:val="21"/>
                <w:szCs w:val="21"/>
                <w:lang w:val="ru-RU"/>
              </w:rPr>
              <w:t xml:space="preserve"> – </w:t>
            </w:r>
            <w:r w:rsidR="00D7537E" w:rsidRPr="00D7537E">
              <w:rPr>
                <w:sz w:val="21"/>
                <w:szCs w:val="21"/>
                <w:lang w:val="ru-RU"/>
              </w:rPr>
              <w:t>19, 20.</w:t>
            </w:r>
          </w:p>
          <w:p w14:paraId="1DEF5C72" w14:textId="77777777" w:rsidR="002E3DB6" w:rsidRPr="00D7537E" w:rsidRDefault="002E3DB6" w:rsidP="002E3DB6">
            <w:pPr>
              <w:rPr>
                <w:sz w:val="21"/>
                <w:szCs w:val="21"/>
                <w:lang w:val="ru-RU"/>
              </w:rPr>
            </w:pPr>
            <w:proofErr w:type="spellStart"/>
            <w:r w:rsidRPr="00D7537E">
              <w:rPr>
                <w:sz w:val="21"/>
                <w:szCs w:val="21"/>
                <w:lang w:val="ru-RU"/>
              </w:rPr>
              <w:t>Методичні</w:t>
            </w:r>
            <w:proofErr w:type="spellEnd"/>
            <w:r w:rsidRPr="00D7537E">
              <w:rPr>
                <w:sz w:val="21"/>
                <w:szCs w:val="21"/>
                <w:lang w:val="ru-RU"/>
              </w:rPr>
              <w:t xml:space="preserve"> </w:t>
            </w:r>
            <w:proofErr w:type="spellStart"/>
            <w:r w:rsidRPr="00D7537E">
              <w:rPr>
                <w:sz w:val="21"/>
                <w:szCs w:val="21"/>
                <w:lang w:val="ru-RU"/>
              </w:rPr>
              <w:t>рекомендації</w:t>
            </w:r>
            <w:proofErr w:type="spellEnd"/>
            <w:r w:rsidRPr="00D7537E">
              <w:rPr>
                <w:sz w:val="21"/>
                <w:szCs w:val="21"/>
                <w:lang w:val="ru-RU"/>
              </w:rPr>
              <w:t xml:space="preserve"> – 21, 22.</w:t>
            </w:r>
          </w:p>
          <w:p w14:paraId="02BA466D" w14:textId="77777777" w:rsidR="002E3DB6" w:rsidRPr="00D7537E" w:rsidRDefault="002E3DB6" w:rsidP="002E3DB6">
            <w:pPr>
              <w:rPr>
                <w:sz w:val="21"/>
                <w:szCs w:val="21"/>
                <w:lang w:val="ru-RU"/>
              </w:rPr>
            </w:pPr>
            <w:proofErr w:type="spellStart"/>
            <w:r w:rsidRPr="00D7537E">
              <w:rPr>
                <w:sz w:val="21"/>
                <w:szCs w:val="21"/>
                <w:lang w:val="ru-RU"/>
              </w:rPr>
              <w:t>Інформресурси</w:t>
            </w:r>
            <w:proofErr w:type="spellEnd"/>
            <w:r w:rsidRPr="00D7537E">
              <w:rPr>
                <w:sz w:val="21"/>
                <w:szCs w:val="21"/>
                <w:lang w:val="ru-RU"/>
              </w:rPr>
              <w:t xml:space="preserve"> – 23-26.</w:t>
            </w:r>
          </w:p>
          <w:p w14:paraId="569FA636" w14:textId="77777777" w:rsidR="002E3DB6" w:rsidRPr="00D7537E" w:rsidRDefault="002E3DB6" w:rsidP="002E3DB6">
            <w:pPr>
              <w:jc w:val="both"/>
              <w:rPr>
                <w:sz w:val="21"/>
                <w:szCs w:val="21"/>
                <w:lang w:val="ru-RU"/>
              </w:rPr>
            </w:pPr>
          </w:p>
          <w:p w14:paraId="2B30A537" w14:textId="77777777" w:rsidR="002E3DB6" w:rsidRPr="00D7537E" w:rsidRDefault="002E3DB6" w:rsidP="002E3DB6">
            <w:pPr>
              <w:jc w:val="both"/>
              <w:rPr>
                <w:sz w:val="21"/>
                <w:szCs w:val="21"/>
                <w:lang w:val="uk-UA"/>
              </w:rPr>
            </w:pPr>
          </w:p>
          <w:p w14:paraId="74C53FA9" w14:textId="77777777" w:rsidR="002E3DB6" w:rsidRPr="00D7537E" w:rsidRDefault="002E3DB6" w:rsidP="002E3DB6">
            <w:pPr>
              <w:jc w:val="both"/>
              <w:rPr>
                <w:sz w:val="21"/>
                <w:szCs w:val="21"/>
                <w:lang w:val="uk-UA"/>
              </w:rPr>
            </w:pPr>
          </w:p>
        </w:tc>
        <w:tc>
          <w:tcPr>
            <w:tcW w:w="2268" w:type="dxa"/>
          </w:tcPr>
          <w:p w14:paraId="56765BDD" w14:textId="7C1321AD" w:rsidR="002E3DB6" w:rsidRPr="00D7537E" w:rsidRDefault="002E3DB6" w:rsidP="002E3DB6">
            <w:pPr>
              <w:rPr>
                <w:sz w:val="21"/>
                <w:szCs w:val="21"/>
                <w:lang w:val="uk-UA"/>
              </w:rPr>
            </w:pPr>
            <w:r w:rsidRPr="00D7537E">
              <w:rPr>
                <w:sz w:val="21"/>
                <w:szCs w:val="21"/>
                <w:lang w:val="uk-UA"/>
              </w:rPr>
              <w:t xml:space="preserve">Ілюстрування сучасних друкованих та онлайн-публікацій про медіа (прокоментувати успішні приклади). Добір та створення інфографіки, схем, фотоматеріалів для проєкту (10 год) </w:t>
            </w:r>
          </w:p>
        </w:tc>
        <w:tc>
          <w:tcPr>
            <w:tcW w:w="1134" w:type="dxa"/>
          </w:tcPr>
          <w:p w14:paraId="72424167" w14:textId="6C11CDE1" w:rsidR="002E3DB6" w:rsidRPr="00D7537E" w:rsidRDefault="002E3DB6" w:rsidP="002E3DB6">
            <w:pPr>
              <w:rPr>
                <w:color w:val="auto"/>
                <w:sz w:val="19"/>
                <w:szCs w:val="19"/>
                <w:lang w:val="uk-UA"/>
              </w:rPr>
            </w:pPr>
            <w:r w:rsidRPr="00D7537E">
              <w:rPr>
                <w:color w:val="auto"/>
                <w:sz w:val="19"/>
                <w:szCs w:val="19"/>
                <w:lang w:val="uk-UA"/>
              </w:rPr>
              <w:t>Тиждень</w:t>
            </w:r>
          </w:p>
        </w:tc>
      </w:tr>
      <w:tr w:rsidR="002E3DB6" w:rsidRPr="00D7537E" w14:paraId="79437AD0" w14:textId="77777777" w:rsidTr="002E3578">
        <w:trPr>
          <w:trHeight w:val="176"/>
        </w:trPr>
        <w:tc>
          <w:tcPr>
            <w:tcW w:w="851" w:type="dxa"/>
          </w:tcPr>
          <w:p w14:paraId="4A851210" w14:textId="11628BD9" w:rsidR="002E3DB6" w:rsidRPr="00D7537E" w:rsidRDefault="00D7537E" w:rsidP="002E3DB6">
            <w:pPr>
              <w:pStyle w:val="ab"/>
              <w:spacing w:after="0" w:line="240" w:lineRule="auto"/>
              <w:ind w:left="0" w:firstLine="0"/>
              <w:contextualSpacing w:val="0"/>
              <w:rPr>
                <w:rFonts w:ascii="Times New Roman" w:hAnsi="Times New Roman"/>
                <w:sz w:val="21"/>
                <w:szCs w:val="21"/>
                <w:lang w:val="uk-UA"/>
              </w:rPr>
            </w:pPr>
            <w:r w:rsidRPr="00D7537E">
              <w:rPr>
                <w:rFonts w:ascii="Times New Roman" w:hAnsi="Times New Roman"/>
                <w:sz w:val="21"/>
                <w:szCs w:val="21"/>
                <w:lang w:val="uk-UA"/>
              </w:rPr>
              <w:t xml:space="preserve">7-8-й </w:t>
            </w:r>
            <w:proofErr w:type="spellStart"/>
            <w:r w:rsidRPr="00D7537E">
              <w:rPr>
                <w:rFonts w:ascii="Times New Roman" w:hAnsi="Times New Roman"/>
                <w:sz w:val="21"/>
                <w:szCs w:val="21"/>
                <w:lang w:val="uk-UA"/>
              </w:rPr>
              <w:t>тижд</w:t>
            </w:r>
            <w:proofErr w:type="spellEnd"/>
            <w:r w:rsidRPr="00D7537E">
              <w:rPr>
                <w:rFonts w:ascii="Times New Roman" w:hAnsi="Times New Roman"/>
                <w:sz w:val="21"/>
                <w:szCs w:val="21"/>
                <w:lang w:val="uk-UA"/>
              </w:rPr>
              <w:t>.</w:t>
            </w:r>
          </w:p>
          <w:p w14:paraId="2ED3DB7E" w14:textId="68CECAD2" w:rsidR="002E3DB6" w:rsidRPr="00D7537E" w:rsidRDefault="00D7537E" w:rsidP="002E3DB6">
            <w:pPr>
              <w:pStyle w:val="ab"/>
              <w:spacing w:after="0" w:line="240" w:lineRule="auto"/>
              <w:ind w:left="0" w:firstLine="0"/>
              <w:contextualSpacing w:val="0"/>
              <w:rPr>
                <w:rFonts w:ascii="Times New Roman" w:hAnsi="Times New Roman"/>
                <w:sz w:val="21"/>
                <w:szCs w:val="21"/>
                <w:lang w:val="uk-UA"/>
              </w:rPr>
            </w:pPr>
            <w:r w:rsidRPr="00D7537E">
              <w:rPr>
                <w:rFonts w:ascii="Times New Roman" w:hAnsi="Times New Roman"/>
                <w:sz w:val="21"/>
                <w:szCs w:val="21"/>
                <w:lang w:val="uk-UA"/>
              </w:rPr>
              <w:t>4 год.</w:t>
            </w:r>
          </w:p>
        </w:tc>
        <w:tc>
          <w:tcPr>
            <w:tcW w:w="2835" w:type="dxa"/>
          </w:tcPr>
          <w:p w14:paraId="5947121D" w14:textId="4B1ED739" w:rsidR="002E3DB6" w:rsidRPr="00D7537E" w:rsidRDefault="00D7537E" w:rsidP="002E3DB6">
            <w:pPr>
              <w:pStyle w:val="ab"/>
              <w:spacing w:after="0" w:line="240" w:lineRule="auto"/>
              <w:ind w:left="0" w:firstLine="0"/>
              <w:contextualSpacing w:val="0"/>
              <w:rPr>
                <w:rFonts w:ascii="Times New Roman" w:hAnsi="Times New Roman"/>
                <w:sz w:val="21"/>
                <w:szCs w:val="21"/>
                <w:lang w:val="uk-UA"/>
              </w:rPr>
            </w:pPr>
            <w:r w:rsidRPr="00D7537E">
              <w:rPr>
                <w:rFonts w:ascii="Times New Roman" w:hAnsi="Times New Roman"/>
                <w:b/>
                <w:bCs/>
                <w:sz w:val="21"/>
                <w:szCs w:val="21"/>
                <w:lang w:val="uk-UA"/>
              </w:rPr>
              <w:t>Тема 8.</w:t>
            </w:r>
            <w:r w:rsidRPr="00D7537E">
              <w:rPr>
                <w:rFonts w:ascii="Times New Roman" w:hAnsi="Times New Roman"/>
                <w:sz w:val="21"/>
                <w:szCs w:val="21"/>
                <w:lang w:val="uk-UA"/>
              </w:rPr>
              <w:t xml:space="preserve"> Стильові характеристики сучасного наукового тексту. Стандарти цитування в науковій роботі. Підготовка до презентації проєктів. </w:t>
            </w:r>
          </w:p>
        </w:tc>
        <w:tc>
          <w:tcPr>
            <w:tcW w:w="1134" w:type="dxa"/>
          </w:tcPr>
          <w:p w14:paraId="25C5D1C0" w14:textId="7D73947E" w:rsidR="002E3DB6" w:rsidRPr="00D7537E" w:rsidRDefault="00D7537E" w:rsidP="00D7537E">
            <w:pPr>
              <w:rPr>
                <w:color w:val="auto"/>
                <w:sz w:val="19"/>
                <w:szCs w:val="19"/>
                <w:lang w:val="uk-UA"/>
              </w:rPr>
            </w:pPr>
            <w:r w:rsidRPr="00D7537E">
              <w:rPr>
                <w:color w:val="auto"/>
                <w:sz w:val="19"/>
                <w:szCs w:val="19"/>
                <w:lang w:val="uk-UA"/>
              </w:rPr>
              <w:t>Практичне</w:t>
            </w:r>
          </w:p>
        </w:tc>
        <w:tc>
          <w:tcPr>
            <w:tcW w:w="2410" w:type="dxa"/>
          </w:tcPr>
          <w:p w14:paraId="28F064C2" w14:textId="0961D8CB" w:rsidR="002E3DB6" w:rsidRPr="00D7537E" w:rsidRDefault="002E3DB6" w:rsidP="002E3DB6">
            <w:pPr>
              <w:rPr>
                <w:sz w:val="21"/>
                <w:szCs w:val="21"/>
                <w:lang w:val="ru-RU"/>
              </w:rPr>
            </w:pPr>
            <w:proofErr w:type="spellStart"/>
            <w:r w:rsidRPr="00D7537E">
              <w:rPr>
                <w:sz w:val="21"/>
                <w:szCs w:val="21"/>
                <w:lang w:val="ru-RU"/>
              </w:rPr>
              <w:t>Базова</w:t>
            </w:r>
            <w:proofErr w:type="spellEnd"/>
            <w:r w:rsidRPr="00D7537E">
              <w:rPr>
                <w:sz w:val="21"/>
                <w:szCs w:val="21"/>
                <w:lang w:val="ru-RU"/>
              </w:rPr>
              <w:t xml:space="preserve"> – </w:t>
            </w:r>
            <w:r w:rsidR="00D7537E" w:rsidRPr="00D7537E">
              <w:rPr>
                <w:sz w:val="21"/>
                <w:szCs w:val="21"/>
                <w:lang w:val="ru-RU"/>
              </w:rPr>
              <w:t>3, 4.</w:t>
            </w:r>
          </w:p>
          <w:p w14:paraId="29562C9C" w14:textId="4C3670C4" w:rsidR="002E3DB6" w:rsidRPr="00D7537E" w:rsidRDefault="002E3DB6" w:rsidP="002E3DB6">
            <w:pPr>
              <w:rPr>
                <w:sz w:val="21"/>
                <w:szCs w:val="21"/>
                <w:lang w:val="ru-RU"/>
              </w:rPr>
            </w:pPr>
            <w:proofErr w:type="spellStart"/>
            <w:r w:rsidRPr="00D7537E">
              <w:rPr>
                <w:sz w:val="21"/>
                <w:szCs w:val="21"/>
                <w:lang w:val="ru-RU"/>
              </w:rPr>
              <w:t>Додаткова</w:t>
            </w:r>
            <w:proofErr w:type="spellEnd"/>
            <w:r w:rsidRPr="00D7537E">
              <w:rPr>
                <w:sz w:val="21"/>
                <w:szCs w:val="21"/>
                <w:lang w:val="ru-RU"/>
              </w:rPr>
              <w:t xml:space="preserve"> – </w:t>
            </w:r>
            <w:r w:rsidR="00D7537E" w:rsidRPr="00D7537E">
              <w:rPr>
                <w:sz w:val="21"/>
                <w:szCs w:val="21"/>
                <w:lang w:val="ru-RU"/>
              </w:rPr>
              <w:t>12, 15, 16.</w:t>
            </w:r>
          </w:p>
          <w:p w14:paraId="3F2C823D" w14:textId="77777777" w:rsidR="002E3DB6" w:rsidRPr="00D7537E" w:rsidRDefault="002E3DB6" w:rsidP="002E3DB6">
            <w:pPr>
              <w:rPr>
                <w:sz w:val="21"/>
                <w:szCs w:val="21"/>
                <w:lang w:val="ru-RU"/>
              </w:rPr>
            </w:pPr>
            <w:proofErr w:type="spellStart"/>
            <w:r w:rsidRPr="00D7537E">
              <w:rPr>
                <w:sz w:val="21"/>
                <w:szCs w:val="21"/>
                <w:lang w:val="ru-RU"/>
              </w:rPr>
              <w:t>Методичні</w:t>
            </w:r>
            <w:proofErr w:type="spellEnd"/>
            <w:r w:rsidRPr="00D7537E">
              <w:rPr>
                <w:sz w:val="21"/>
                <w:szCs w:val="21"/>
                <w:lang w:val="ru-RU"/>
              </w:rPr>
              <w:t xml:space="preserve"> </w:t>
            </w:r>
            <w:proofErr w:type="spellStart"/>
            <w:r w:rsidRPr="00D7537E">
              <w:rPr>
                <w:sz w:val="21"/>
                <w:szCs w:val="21"/>
                <w:lang w:val="ru-RU"/>
              </w:rPr>
              <w:t>рекомендації</w:t>
            </w:r>
            <w:proofErr w:type="spellEnd"/>
            <w:r w:rsidRPr="00D7537E">
              <w:rPr>
                <w:sz w:val="21"/>
                <w:szCs w:val="21"/>
                <w:lang w:val="ru-RU"/>
              </w:rPr>
              <w:t xml:space="preserve"> – 21, 22.</w:t>
            </w:r>
          </w:p>
          <w:p w14:paraId="298D324F" w14:textId="77777777" w:rsidR="002E3DB6" w:rsidRPr="00D7537E" w:rsidRDefault="002E3DB6" w:rsidP="002E3DB6">
            <w:pPr>
              <w:rPr>
                <w:sz w:val="21"/>
                <w:szCs w:val="21"/>
                <w:lang w:val="ru-RU"/>
              </w:rPr>
            </w:pPr>
            <w:proofErr w:type="spellStart"/>
            <w:r w:rsidRPr="00D7537E">
              <w:rPr>
                <w:sz w:val="21"/>
                <w:szCs w:val="21"/>
                <w:lang w:val="ru-RU"/>
              </w:rPr>
              <w:t>Інформресурси</w:t>
            </w:r>
            <w:proofErr w:type="spellEnd"/>
            <w:r w:rsidRPr="00D7537E">
              <w:rPr>
                <w:sz w:val="21"/>
                <w:szCs w:val="21"/>
                <w:lang w:val="ru-RU"/>
              </w:rPr>
              <w:t xml:space="preserve"> – 23-26.</w:t>
            </w:r>
          </w:p>
          <w:p w14:paraId="40BA3F78" w14:textId="77777777" w:rsidR="002E3DB6" w:rsidRPr="00D7537E" w:rsidRDefault="002E3DB6" w:rsidP="002E3DB6">
            <w:pPr>
              <w:jc w:val="both"/>
              <w:rPr>
                <w:sz w:val="21"/>
                <w:szCs w:val="21"/>
                <w:lang w:val="ru-RU"/>
              </w:rPr>
            </w:pPr>
          </w:p>
          <w:p w14:paraId="332E3735" w14:textId="7CFC683D" w:rsidR="002E3DB6" w:rsidRPr="00D7537E" w:rsidRDefault="002E3DB6" w:rsidP="00D7537E">
            <w:pPr>
              <w:rPr>
                <w:sz w:val="21"/>
                <w:szCs w:val="21"/>
                <w:lang w:val="uk-UA"/>
              </w:rPr>
            </w:pPr>
          </w:p>
        </w:tc>
        <w:tc>
          <w:tcPr>
            <w:tcW w:w="2268" w:type="dxa"/>
          </w:tcPr>
          <w:p w14:paraId="1F4D5E1C" w14:textId="47C09636" w:rsidR="002E3DB6" w:rsidRPr="00D7537E" w:rsidRDefault="00D7537E" w:rsidP="002E3DB6">
            <w:pPr>
              <w:pStyle w:val="ab"/>
              <w:spacing w:after="0" w:line="240" w:lineRule="auto"/>
              <w:ind w:left="0" w:firstLine="0"/>
              <w:contextualSpacing w:val="0"/>
              <w:rPr>
                <w:rFonts w:ascii="Times New Roman" w:hAnsi="Times New Roman"/>
                <w:sz w:val="21"/>
                <w:szCs w:val="21"/>
                <w:lang w:val="uk-UA"/>
              </w:rPr>
            </w:pPr>
            <w:r w:rsidRPr="00D7537E">
              <w:rPr>
                <w:rFonts w:ascii="Times New Roman" w:hAnsi="Times New Roman"/>
                <w:sz w:val="21"/>
                <w:szCs w:val="21"/>
                <w:lang w:val="uk-UA"/>
              </w:rPr>
              <w:t>Аналіз стилю наукового тексту (</w:t>
            </w:r>
            <w:proofErr w:type="spellStart"/>
            <w:r w:rsidRPr="00D7537E">
              <w:rPr>
                <w:rFonts w:ascii="Times New Roman" w:hAnsi="Times New Roman"/>
                <w:sz w:val="21"/>
                <w:szCs w:val="21"/>
                <w:lang w:val="uk-UA"/>
              </w:rPr>
              <w:t>case</w:t>
            </w:r>
            <w:proofErr w:type="spellEnd"/>
            <w:r w:rsidRPr="00D7537E">
              <w:rPr>
                <w:rFonts w:ascii="Times New Roman" w:hAnsi="Times New Roman"/>
                <w:sz w:val="21"/>
                <w:szCs w:val="21"/>
                <w:lang w:val="uk-UA"/>
              </w:rPr>
              <w:t xml:space="preserve"> </w:t>
            </w:r>
            <w:proofErr w:type="spellStart"/>
            <w:r w:rsidRPr="00D7537E">
              <w:rPr>
                <w:rFonts w:ascii="Times New Roman" w:hAnsi="Times New Roman"/>
                <w:sz w:val="21"/>
                <w:szCs w:val="21"/>
                <w:lang w:val="uk-UA"/>
              </w:rPr>
              <w:t>study</w:t>
            </w:r>
            <w:proofErr w:type="spellEnd"/>
            <w:r w:rsidRPr="00D7537E">
              <w:rPr>
                <w:rFonts w:ascii="Times New Roman" w:hAnsi="Times New Roman"/>
                <w:sz w:val="21"/>
                <w:szCs w:val="21"/>
                <w:lang w:val="uk-UA"/>
              </w:rPr>
              <w:t>). Відповідальність автора та стандарти цитування в сучасній науковій праці (10 год)</w:t>
            </w:r>
          </w:p>
        </w:tc>
        <w:tc>
          <w:tcPr>
            <w:tcW w:w="1134" w:type="dxa"/>
          </w:tcPr>
          <w:p w14:paraId="65794B1D" w14:textId="02143417" w:rsidR="002E3DB6" w:rsidRPr="00D7537E" w:rsidRDefault="002E3DB6" w:rsidP="00D7537E">
            <w:pPr>
              <w:rPr>
                <w:color w:val="auto"/>
                <w:sz w:val="19"/>
                <w:szCs w:val="19"/>
                <w:lang w:val="uk-UA"/>
              </w:rPr>
            </w:pPr>
            <w:r w:rsidRPr="00D7537E">
              <w:rPr>
                <w:color w:val="auto"/>
                <w:sz w:val="19"/>
                <w:szCs w:val="19"/>
                <w:lang w:val="uk-UA"/>
              </w:rPr>
              <w:t>Тиждень</w:t>
            </w:r>
          </w:p>
        </w:tc>
      </w:tr>
    </w:tbl>
    <w:p w14:paraId="59F9F856" w14:textId="77777777" w:rsidR="00554E02" w:rsidRDefault="00554E02" w:rsidP="00554E02">
      <w:pPr>
        <w:jc w:val="both"/>
        <w:rPr>
          <w:sz w:val="20"/>
          <w:szCs w:val="20"/>
          <w:lang w:val="uk-UA"/>
        </w:rPr>
      </w:pPr>
    </w:p>
    <w:p w14:paraId="65B8DFA5" w14:textId="77777777" w:rsidR="006C0EE3" w:rsidRDefault="006C0EE3" w:rsidP="00554E02">
      <w:pPr>
        <w:jc w:val="both"/>
        <w:rPr>
          <w:sz w:val="20"/>
          <w:szCs w:val="20"/>
          <w:lang w:val="uk-UA"/>
        </w:rPr>
      </w:pPr>
    </w:p>
    <w:p w14:paraId="0068A612" w14:textId="77777777" w:rsidR="00B53A07" w:rsidRPr="00AD1932" w:rsidRDefault="00B53A07" w:rsidP="00554E02">
      <w:pPr>
        <w:jc w:val="both"/>
        <w:rPr>
          <w:sz w:val="20"/>
          <w:szCs w:val="20"/>
          <w:lang w:val="uk-UA"/>
        </w:rPr>
      </w:pPr>
    </w:p>
    <w:p w14:paraId="3BA3A1B9" w14:textId="77777777" w:rsidR="00195C07" w:rsidRDefault="00D273C8" w:rsidP="009D0774">
      <w:pPr>
        <w:jc w:val="right"/>
        <w:rPr>
          <w:lang w:val="uk-UA"/>
        </w:rPr>
      </w:pPr>
      <w:r>
        <w:rPr>
          <w:lang w:val="uk-UA"/>
        </w:rPr>
        <w:t>Підготува</w:t>
      </w:r>
      <w:r w:rsidR="00195C07">
        <w:rPr>
          <w:lang w:val="uk-UA"/>
        </w:rPr>
        <w:t>ли: доц. Л. П. ПАВЛЮК,</w:t>
      </w:r>
      <w:r>
        <w:rPr>
          <w:lang w:val="uk-UA"/>
        </w:rPr>
        <w:t xml:space="preserve"> </w:t>
      </w:r>
    </w:p>
    <w:p w14:paraId="3D312256" w14:textId="77777777" w:rsidR="00195C07" w:rsidRDefault="00195C07" w:rsidP="009D0774">
      <w:pPr>
        <w:jc w:val="right"/>
        <w:rPr>
          <w:lang w:val="uk-UA"/>
        </w:rPr>
      </w:pPr>
    </w:p>
    <w:p w14:paraId="49B7ADF2" w14:textId="0F800449" w:rsidR="00554E02" w:rsidRDefault="00D273C8" w:rsidP="009D0774">
      <w:pPr>
        <w:jc w:val="right"/>
        <w:rPr>
          <w:lang w:val="uk-UA"/>
        </w:rPr>
      </w:pPr>
      <w:r>
        <w:rPr>
          <w:lang w:val="uk-UA"/>
        </w:rPr>
        <w:t>п</w:t>
      </w:r>
      <w:r w:rsidR="00554E02" w:rsidRPr="009D0774">
        <w:rPr>
          <w:lang w:val="uk-UA"/>
        </w:rPr>
        <w:t>роф. М.</w:t>
      </w:r>
      <w:r w:rsidR="00A27BB6" w:rsidRPr="00F76663">
        <w:rPr>
          <w:lang w:val="uk-UA"/>
        </w:rPr>
        <w:t xml:space="preserve"> </w:t>
      </w:r>
      <w:r w:rsidR="00554E02" w:rsidRPr="009D0774">
        <w:rPr>
          <w:lang w:val="uk-UA"/>
        </w:rPr>
        <w:t>Г.</w:t>
      </w:r>
      <w:r w:rsidR="00A27BB6" w:rsidRPr="00F76663">
        <w:rPr>
          <w:lang w:val="uk-UA"/>
        </w:rPr>
        <w:t xml:space="preserve"> </w:t>
      </w:r>
      <w:r w:rsidR="00195C07" w:rsidRPr="009D0774">
        <w:rPr>
          <w:lang w:val="uk-UA"/>
        </w:rPr>
        <w:t>ЖИТАРЮК</w:t>
      </w:r>
    </w:p>
    <w:p w14:paraId="2698F99B" w14:textId="36A200DC" w:rsidR="009D0DCD" w:rsidRDefault="009C6F46" w:rsidP="006C0EE3">
      <w:pPr>
        <w:jc w:val="right"/>
        <w:rPr>
          <w:noProof/>
          <w:lang w:val="ru-RU" w:eastAsia="ru-RU"/>
        </w:rPr>
      </w:pPr>
      <w:r>
        <w:rPr>
          <w:noProof/>
          <w:lang w:val="uk-UA"/>
          <w14:ligatures w14:val="standardContextual"/>
        </w:rPr>
        <w:drawing>
          <wp:inline distT="0" distB="0" distL="0" distR="0" wp14:anchorId="2EEDDD4A" wp14:editId="764F27BC">
            <wp:extent cx="723900" cy="541020"/>
            <wp:effectExtent l="0" t="0" r="0" b="0"/>
            <wp:docPr id="242593" name="Рисунок 242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318" t="40749" r="75486" b="53334"/>
                    <a:stretch/>
                  </pic:blipFill>
                  <pic:spPr bwMode="auto">
                    <a:xfrm>
                      <a:off x="0" y="0"/>
                      <a:ext cx="723900" cy="541020"/>
                    </a:xfrm>
                    <a:prstGeom prst="rect">
                      <a:avLst/>
                    </a:prstGeom>
                    <a:noFill/>
                    <a:ln>
                      <a:noFill/>
                    </a:ln>
                    <a:extLst>
                      <a:ext uri="{53640926-AAD7-44D8-BBD7-CCE9431645EC}">
                        <a14:shadowObscured xmlns:a14="http://schemas.microsoft.com/office/drawing/2010/main"/>
                      </a:ext>
                    </a:extLst>
                  </pic:spPr>
                </pic:pic>
              </a:graphicData>
            </a:graphic>
          </wp:inline>
        </w:drawing>
      </w:r>
    </w:p>
    <w:sectPr w:rsidR="009D0DCD" w:rsidSect="001F0474">
      <w:footerReference w:type="default" r:id="rId3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555FD" w14:textId="77777777" w:rsidR="00D32FCC" w:rsidRDefault="00D32FCC" w:rsidP="009D0774">
      <w:r>
        <w:separator/>
      </w:r>
    </w:p>
  </w:endnote>
  <w:endnote w:type="continuationSeparator" w:id="0">
    <w:p w14:paraId="677D3192" w14:textId="77777777" w:rsidR="00D32FCC" w:rsidRDefault="00D32FCC" w:rsidP="009D0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7D5E" w14:textId="77777777" w:rsidR="005B5EE4" w:rsidRDefault="005B5EE4" w:rsidP="009D0774">
    <w:pPr>
      <w:pStyle w:val="a9"/>
      <w:jc w:val="right"/>
    </w:pPr>
    <w:r>
      <w:fldChar w:fldCharType="begin"/>
    </w:r>
    <w:r>
      <w:instrText>PAGE   \* MERGEFORMAT</w:instrText>
    </w:r>
    <w:r>
      <w:fldChar w:fldCharType="separate"/>
    </w:r>
    <w:r w:rsidR="000E3E45">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8F7D6" w14:textId="77777777" w:rsidR="00D32FCC" w:rsidRDefault="00D32FCC" w:rsidP="009D0774">
      <w:r>
        <w:separator/>
      </w:r>
    </w:p>
  </w:footnote>
  <w:footnote w:type="continuationSeparator" w:id="0">
    <w:p w14:paraId="6E1C7D1C" w14:textId="77777777" w:rsidR="00D32FCC" w:rsidRDefault="00D32FCC" w:rsidP="009D0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6883"/>
    <w:multiLevelType w:val="hybridMultilevel"/>
    <w:tmpl w:val="50705B50"/>
    <w:lvl w:ilvl="0" w:tplc="1608A55A">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FBC320D"/>
    <w:multiLevelType w:val="hybridMultilevel"/>
    <w:tmpl w:val="05746BA4"/>
    <w:lvl w:ilvl="0" w:tplc="2000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193885940">
    <w:abstractNumId w:val="1"/>
  </w:num>
  <w:num w:numId="2" w16cid:durableId="151311071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A73"/>
    <w:rsid w:val="00005CDB"/>
    <w:rsid w:val="0000774B"/>
    <w:rsid w:val="00030A26"/>
    <w:rsid w:val="00034FE1"/>
    <w:rsid w:val="00040E6D"/>
    <w:rsid w:val="00056E65"/>
    <w:rsid w:val="00063656"/>
    <w:rsid w:val="00070626"/>
    <w:rsid w:val="00090E81"/>
    <w:rsid w:val="000960AB"/>
    <w:rsid w:val="000A49B5"/>
    <w:rsid w:val="000B2557"/>
    <w:rsid w:val="000C1F01"/>
    <w:rsid w:val="000D5858"/>
    <w:rsid w:val="000E3E45"/>
    <w:rsid w:val="000E6448"/>
    <w:rsid w:val="000E7A26"/>
    <w:rsid w:val="001017D1"/>
    <w:rsid w:val="00160291"/>
    <w:rsid w:val="001727BA"/>
    <w:rsid w:val="00195C07"/>
    <w:rsid w:val="0019783B"/>
    <w:rsid w:val="001B4BB2"/>
    <w:rsid w:val="001C06C7"/>
    <w:rsid w:val="001D0CC0"/>
    <w:rsid w:val="001E342D"/>
    <w:rsid w:val="001F0474"/>
    <w:rsid w:val="001F4CA0"/>
    <w:rsid w:val="00201E8C"/>
    <w:rsid w:val="00223C42"/>
    <w:rsid w:val="002343FC"/>
    <w:rsid w:val="00244013"/>
    <w:rsid w:val="00246A6D"/>
    <w:rsid w:val="00252A79"/>
    <w:rsid w:val="00264346"/>
    <w:rsid w:val="00284F07"/>
    <w:rsid w:val="00292449"/>
    <w:rsid w:val="00295C52"/>
    <w:rsid w:val="00296DEC"/>
    <w:rsid w:val="002A4BA0"/>
    <w:rsid w:val="002C475A"/>
    <w:rsid w:val="002C77EE"/>
    <w:rsid w:val="002E3578"/>
    <w:rsid w:val="002E3DB6"/>
    <w:rsid w:val="002E5651"/>
    <w:rsid w:val="002E7333"/>
    <w:rsid w:val="002F79A4"/>
    <w:rsid w:val="00303077"/>
    <w:rsid w:val="00305594"/>
    <w:rsid w:val="00314B0A"/>
    <w:rsid w:val="0031511D"/>
    <w:rsid w:val="00316A08"/>
    <w:rsid w:val="0033012B"/>
    <w:rsid w:val="00336DF2"/>
    <w:rsid w:val="00346888"/>
    <w:rsid w:val="00356D21"/>
    <w:rsid w:val="0038761E"/>
    <w:rsid w:val="00392908"/>
    <w:rsid w:val="003A140A"/>
    <w:rsid w:val="003A5EEF"/>
    <w:rsid w:val="003C4D6E"/>
    <w:rsid w:val="003C64B3"/>
    <w:rsid w:val="003D5D39"/>
    <w:rsid w:val="003E08A4"/>
    <w:rsid w:val="003E4307"/>
    <w:rsid w:val="00402533"/>
    <w:rsid w:val="00410F82"/>
    <w:rsid w:val="0042319B"/>
    <w:rsid w:val="00435D67"/>
    <w:rsid w:val="004533D1"/>
    <w:rsid w:val="00456BF5"/>
    <w:rsid w:val="0046352B"/>
    <w:rsid w:val="00464501"/>
    <w:rsid w:val="0046537E"/>
    <w:rsid w:val="00465BE2"/>
    <w:rsid w:val="00480C09"/>
    <w:rsid w:val="00485C6D"/>
    <w:rsid w:val="004B3147"/>
    <w:rsid w:val="004B41DE"/>
    <w:rsid w:val="004C1392"/>
    <w:rsid w:val="004C4D1B"/>
    <w:rsid w:val="004E61D8"/>
    <w:rsid w:val="004E6EC6"/>
    <w:rsid w:val="00525D41"/>
    <w:rsid w:val="00554E02"/>
    <w:rsid w:val="005617C2"/>
    <w:rsid w:val="005668FB"/>
    <w:rsid w:val="00571AD5"/>
    <w:rsid w:val="00582479"/>
    <w:rsid w:val="00582575"/>
    <w:rsid w:val="0059045B"/>
    <w:rsid w:val="005A6F7F"/>
    <w:rsid w:val="005B098A"/>
    <w:rsid w:val="005B0FDE"/>
    <w:rsid w:val="005B11EE"/>
    <w:rsid w:val="005B5EE4"/>
    <w:rsid w:val="005B62EF"/>
    <w:rsid w:val="005D1DAF"/>
    <w:rsid w:val="005D4240"/>
    <w:rsid w:val="005E5622"/>
    <w:rsid w:val="005F7BBA"/>
    <w:rsid w:val="00606B2C"/>
    <w:rsid w:val="00612184"/>
    <w:rsid w:val="0061788E"/>
    <w:rsid w:val="00621865"/>
    <w:rsid w:val="00624C50"/>
    <w:rsid w:val="0063305E"/>
    <w:rsid w:val="00634E42"/>
    <w:rsid w:val="006372B7"/>
    <w:rsid w:val="00647286"/>
    <w:rsid w:val="00651969"/>
    <w:rsid w:val="00662DB0"/>
    <w:rsid w:val="006666F0"/>
    <w:rsid w:val="006800B2"/>
    <w:rsid w:val="006858D7"/>
    <w:rsid w:val="006860E3"/>
    <w:rsid w:val="00690F61"/>
    <w:rsid w:val="006A580E"/>
    <w:rsid w:val="006A7D8C"/>
    <w:rsid w:val="006C0EE3"/>
    <w:rsid w:val="006C1D85"/>
    <w:rsid w:val="006C4FA3"/>
    <w:rsid w:val="006C533A"/>
    <w:rsid w:val="006E499C"/>
    <w:rsid w:val="0070414C"/>
    <w:rsid w:val="00706E16"/>
    <w:rsid w:val="00712194"/>
    <w:rsid w:val="00716416"/>
    <w:rsid w:val="007227BF"/>
    <w:rsid w:val="007269E2"/>
    <w:rsid w:val="00727EDC"/>
    <w:rsid w:val="00777E76"/>
    <w:rsid w:val="007954D4"/>
    <w:rsid w:val="007A23D1"/>
    <w:rsid w:val="007A73BC"/>
    <w:rsid w:val="007B147F"/>
    <w:rsid w:val="007D3833"/>
    <w:rsid w:val="007E043F"/>
    <w:rsid w:val="007E7B5A"/>
    <w:rsid w:val="007F3552"/>
    <w:rsid w:val="008055F0"/>
    <w:rsid w:val="008269FD"/>
    <w:rsid w:val="008367CC"/>
    <w:rsid w:val="00840C80"/>
    <w:rsid w:val="008608E8"/>
    <w:rsid w:val="00874BA6"/>
    <w:rsid w:val="008A58DF"/>
    <w:rsid w:val="008A7BBC"/>
    <w:rsid w:val="008B1C54"/>
    <w:rsid w:val="008C7EE1"/>
    <w:rsid w:val="008D042B"/>
    <w:rsid w:val="008D1666"/>
    <w:rsid w:val="008F65A8"/>
    <w:rsid w:val="00901EC6"/>
    <w:rsid w:val="00904DC7"/>
    <w:rsid w:val="00905191"/>
    <w:rsid w:val="00907E96"/>
    <w:rsid w:val="009211D5"/>
    <w:rsid w:val="00923AAE"/>
    <w:rsid w:val="00927AED"/>
    <w:rsid w:val="00940A73"/>
    <w:rsid w:val="0098679C"/>
    <w:rsid w:val="00993888"/>
    <w:rsid w:val="009A6E5B"/>
    <w:rsid w:val="009B1301"/>
    <w:rsid w:val="009C6F46"/>
    <w:rsid w:val="009D0774"/>
    <w:rsid w:val="009D0DCD"/>
    <w:rsid w:val="009D3E49"/>
    <w:rsid w:val="009D74D6"/>
    <w:rsid w:val="009D7C43"/>
    <w:rsid w:val="009E0822"/>
    <w:rsid w:val="009E3FDE"/>
    <w:rsid w:val="009F0021"/>
    <w:rsid w:val="009F2DBF"/>
    <w:rsid w:val="009F43A1"/>
    <w:rsid w:val="00A10071"/>
    <w:rsid w:val="00A14136"/>
    <w:rsid w:val="00A23385"/>
    <w:rsid w:val="00A2357F"/>
    <w:rsid w:val="00A27BB6"/>
    <w:rsid w:val="00A32855"/>
    <w:rsid w:val="00A3329C"/>
    <w:rsid w:val="00A36E28"/>
    <w:rsid w:val="00A512B1"/>
    <w:rsid w:val="00A8067E"/>
    <w:rsid w:val="00AA51B0"/>
    <w:rsid w:val="00AA5EE9"/>
    <w:rsid w:val="00AA6794"/>
    <w:rsid w:val="00AC0A21"/>
    <w:rsid w:val="00AC3214"/>
    <w:rsid w:val="00AC4070"/>
    <w:rsid w:val="00AD1932"/>
    <w:rsid w:val="00AD246E"/>
    <w:rsid w:val="00AE0828"/>
    <w:rsid w:val="00AE61A6"/>
    <w:rsid w:val="00AF5FDE"/>
    <w:rsid w:val="00AF611B"/>
    <w:rsid w:val="00B0228B"/>
    <w:rsid w:val="00B03875"/>
    <w:rsid w:val="00B212E5"/>
    <w:rsid w:val="00B22E04"/>
    <w:rsid w:val="00B36D0C"/>
    <w:rsid w:val="00B41EC9"/>
    <w:rsid w:val="00B43D14"/>
    <w:rsid w:val="00B463DD"/>
    <w:rsid w:val="00B53A07"/>
    <w:rsid w:val="00B711DC"/>
    <w:rsid w:val="00B847B3"/>
    <w:rsid w:val="00B93372"/>
    <w:rsid w:val="00B95B53"/>
    <w:rsid w:val="00BA43F3"/>
    <w:rsid w:val="00BA44C0"/>
    <w:rsid w:val="00BD2506"/>
    <w:rsid w:val="00C1458A"/>
    <w:rsid w:val="00C15E1B"/>
    <w:rsid w:val="00C219CA"/>
    <w:rsid w:val="00C23854"/>
    <w:rsid w:val="00C242FF"/>
    <w:rsid w:val="00C2499D"/>
    <w:rsid w:val="00C50B5A"/>
    <w:rsid w:val="00C57912"/>
    <w:rsid w:val="00C66A3A"/>
    <w:rsid w:val="00C66FD9"/>
    <w:rsid w:val="00C71CD1"/>
    <w:rsid w:val="00C72B76"/>
    <w:rsid w:val="00C91580"/>
    <w:rsid w:val="00CC00C3"/>
    <w:rsid w:val="00CD6E60"/>
    <w:rsid w:val="00CD6EDA"/>
    <w:rsid w:val="00D12F5E"/>
    <w:rsid w:val="00D272D1"/>
    <w:rsid w:val="00D273C8"/>
    <w:rsid w:val="00D32FCC"/>
    <w:rsid w:val="00D33A53"/>
    <w:rsid w:val="00D346F7"/>
    <w:rsid w:val="00D45D5A"/>
    <w:rsid w:val="00D462F7"/>
    <w:rsid w:val="00D712AE"/>
    <w:rsid w:val="00D7537E"/>
    <w:rsid w:val="00D7612A"/>
    <w:rsid w:val="00D96DF0"/>
    <w:rsid w:val="00DA3F67"/>
    <w:rsid w:val="00DB0293"/>
    <w:rsid w:val="00DB2106"/>
    <w:rsid w:val="00DB4EEF"/>
    <w:rsid w:val="00DB6BE2"/>
    <w:rsid w:val="00DD5869"/>
    <w:rsid w:val="00DE76EC"/>
    <w:rsid w:val="00E06E3F"/>
    <w:rsid w:val="00E13759"/>
    <w:rsid w:val="00E42F39"/>
    <w:rsid w:val="00E450FC"/>
    <w:rsid w:val="00E51DD7"/>
    <w:rsid w:val="00E61996"/>
    <w:rsid w:val="00E62A47"/>
    <w:rsid w:val="00E91390"/>
    <w:rsid w:val="00EA689F"/>
    <w:rsid w:val="00EB1728"/>
    <w:rsid w:val="00EB3660"/>
    <w:rsid w:val="00EB41E4"/>
    <w:rsid w:val="00EC17B1"/>
    <w:rsid w:val="00EC70B7"/>
    <w:rsid w:val="00ED0AAE"/>
    <w:rsid w:val="00EF1A5E"/>
    <w:rsid w:val="00EF2A16"/>
    <w:rsid w:val="00F05A8A"/>
    <w:rsid w:val="00F13FE1"/>
    <w:rsid w:val="00F14BDD"/>
    <w:rsid w:val="00F34476"/>
    <w:rsid w:val="00F425B9"/>
    <w:rsid w:val="00F443C2"/>
    <w:rsid w:val="00F50FAB"/>
    <w:rsid w:val="00F51A6D"/>
    <w:rsid w:val="00F55C9E"/>
    <w:rsid w:val="00F60017"/>
    <w:rsid w:val="00F76663"/>
    <w:rsid w:val="00F77459"/>
    <w:rsid w:val="00F82BD9"/>
    <w:rsid w:val="00F87495"/>
    <w:rsid w:val="00FA3663"/>
    <w:rsid w:val="00FA64A2"/>
    <w:rsid w:val="00FB56AC"/>
    <w:rsid w:val="00FB7CCF"/>
    <w:rsid w:val="00FC7298"/>
    <w:rsid w:val="00FC734C"/>
    <w:rsid w:val="00FE2472"/>
    <w:rsid w:val="00FE7A9B"/>
    <w:rsid w:val="00FF6208"/>
    <w:rsid w:val="00FF7B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B10CD"/>
  <w14:defaultImageDpi w14:val="0"/>
  <w15:chartTrackingRefBased/>
  <w15:docId w15:val="{DD8BC23F-FA08-4C10-8EAE-4FC81774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0A73"/>
    <w:rPr>
      <w:rFonts w:ascii="Times New Roman" w:hAnsi="Times New Roman" w:cs="Times New Roman"/>
      <w:color w:val="000000"/>
      <w:sz w:val="24"/>
      <w:szCs w:val="24"/>
      <w:lang w:val="en-US" w:eastAsia="en-US"/>
    </w:rPr>
  </w:style>
  <w:style w:type="paragraph" w:styleId="1">
    <w:name w:val="heading 1"/>
    <w:basedOn w:val="a"/>
    <w:next w:val="a"/>
    <w:link w:val="10"/>
    <w:uiPriority w:val="9"/>
    <w:qFormat/>
    <w:rsid w:val="00840C8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554E02"/>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qFormat/>
    <w:rsid w:val="00C219CA"/>
    <w:pPr>
      <w:keepNext/>
      <w:spacing w:before="240" w:after="60"/>
      <w:outlineLvl w:val="2"/>
    </w:pPr>
    <w:rPr>
      <w:rFonts w:ascii="Arial" w:hAnsi="Arial" w:cs="Arial"/>
      <w:b/>
      <w:bCs/>
      <w:color w:val="auto"/>
      <w:sz w:val="26"/>
      <w:szCs w:val="26"/>
      <w:lang w:val="ru-RU" w:eastAsia="ru-RU"/>
    </w:rPr>
  </w:style>
  <w:style w:type="paragraph" w:styleId="4">
    <w:name w:val="heading 4"/>
    <w:basedOn w:val="a"/>
    <w:next w:val="a"/>
    <w:link w:val="40"/>
    <w:uiPriority w:val="9"/>
    <w:qFormat/>
    <w:rsid w:val="00C219CA"/>
    <w:pPr>
      <w:keepNext/>
      <w:spacing w:before="240" w:after="60"/>
      <w:outlineLvl w:val="3"/>
    </w:pPr>
    <w:rPr>
      <w:b/>
      <w:bCs/>
      <w:color w:val="auto"/>
      <w:sz w:val="28"/>
      <w:szCs w:val="28"/>
      <w:lang w:val="ru-RU" w:eastAsia="ru-RU"/>
    </w:rPr>
  </w:style>
  <w:style w:type="paragraph" w:styleId="5">
    <w:name w:val="heading 5"/>
    <w:basedOn w:val="a"/>
    <w:next w:val="a"/>
    <w:link w:val="50"/>
    <w:uiPriority w:val="9"/>
    <w:qFormat/>
    <w:rsid w:val="00C219CA"/>
    <w:pPr>
      <w:keepNext/>
      <w:spacing w:line="280" w:lineRule="exact"/>
      <w:jc w:val="center"/>
      <w:outlineLvl w:val="4"/>
    </w:pPr>
    <w:rPr>
      <w:color w:val="auto"/>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locked/>
    <w:rsid w:val="00554E02"/>
    <w:rPr>
      <w:rFonts w:ascii="Cambria" w:eastAsia="Times New Roman" w:hAnsi="Cambria" w:cs="Times New Roman"/>
      <w:b/>
      <w:bCs/>
      <w:color w:val="4F81BD"/>
      <w:sz w:val="26"/>
      <w:szCs w:val="26"/>
      <w:lang w:val="en-US" w:eastAsia="x-none"/>
    </w:rPr>
  </w:style>
  <w:style w:type="character" w:customStyle="1" w:styleId="30">
    <w:name w:val="Заголовок 3 Знак"/>
    <w:link w:val="3"/>
    <w:uiPriority w:val="9"/>
    <w:locked/>
    <w:rsid w:val="00C219CA"/>
    <w:rPr>
      <w:rFonts w:ascii="Arial" w:hAnsi="Arial" w:cs="Arial"/>
      <w:b/>
      <w:bCs/>
      <w:sz w:val="26"/>
      <w:szCs w:val="26"/>
      <w:lang w:val="x-none" w:eastAsia="ru-RU"/>
    </w:rPr>
  </w:style>
  <w:style w:type="character" w:customStyle="1" w:styleId="40">
    <w:name w:val="Заголовок 4 Знак"/>
    <w:link w:val="4"/>
    <w:uiPriority w:val="9"/>
    <w:locked/>
    <w:rsid w:val="00C219CA"/>
    <w:rPr>
      <w:rFonts w:ascii="Times New Roman" w:hAnsi="Times New Roman" w:cs="Times New Roman"/>
      <w:b/>
      <w:bCs/>
      <w:sz w:val="28"/>
      <w:szCs w:val="28"/>
      <w:lang w:val="x-none" w:eastAsia="ru-RU"/>
    </w:rPr>
  </w:style>
  <w:style w:type="character" w:customStyle="1" w:styleId="50">
    <w:name w:val="Заголовок 5 Знак"/>
    <w:link w:val="5"/>
    <w:uiPriority w:val="9"/>
    <w:locked/>
    <w:rsid w:val="00C219CA"/>
    <w:rPr>
      <w:rFonts w:ascii="Times New Roman" w:hAnsi="Times New Roman" w:cs="Times New Roman"/>
      <w:sz w:val="20"/>
      <w:szCs w:val="20"/>
      <w:lang w:val="uk-UA" w:eastAsia="ru-RU"/>
    </w:rPr>
  </w:style>
  <w:style w:type="paragraph" w:styleId="a3">
    <w:name w:val="List Paragraph"/>
    <w:basedOn w:val="a"/>
    <w:uiPriority w:val="34"/>
    <w:qFormat/>
    <w:rsid w:val="00940A73"/>
    <w:pPr>
      <w:spacing w:after="200" w:line="276" w:lineRule="auto"/>
      <w:ind w:left="720"/>
      <w:contextualSpacing/>
    </w:pPr>
    <w:rPr>
      <w:rFonts w:ascii="Calibri" w:hAnsi="Calibri" w:cs="Calibri"/>
      <w:sz w:val="22"/>
      <w:szCs w:val="22"/>
      <w:lang w:val="tr-TR"/>
    </w:rPr>
  </w:style>
  <w:style w:type="character" w:styleId="a4">
    <w:name w:val="Hyperlink"/>
    <w:uiPriority w:val="99"/>
    <w:unhideWhenUsed/>
    <w:rsid w:val="00EB1728"/>
    <w:rPr>
      <w:rFonts w:cs="Times New Roman"/>
      <w:color w:val="0000FF"/>
      <w:u w:val="single"/>
    </w:rPr>
  </w:style>
  <w:style w:type="paragraph" w:styleId="a5">
    <w:name w:val="Normal (Web)"/>
    <w:basedOn w:val="a"/>
    <w:uiPriority w:val="99"/>
    <w:unhideWhenUsed/>
    <w:rsid w:val="000A49B5"/>
    <w:pPr>
      <w:spacing w:before="100" w:beforeAutospacing="1" w:after="100" w:afterAutospacing="1"/>
    </w:pPr>
    <w:rPr>
      <w:color w:val="auto"/>
      <w:lang w:val="uk-UA" w:eastAsia="uk-UA"/>
    </w:rPr>
  </w:style>
  <w:style w:type="character" w:styleId="a6">
    <w:name w:val="FollowedHyperlink"/>
    <w:uiPriority w:val="99"/>
    <w:semiHidden/>
    <w:unhideWhenUsed/>
    <w:rsid w:val="00EB3660"/>
    <w:rPr>
      <w:rFonts w:cs="Times New Roman"/>
      <w:color w:val="800080"/>
      <w:u w:val="single"/>
    </w:rPr>
  </w:style>
  <w:style w:type="paragraph" w:customStyle="1" w:styleId="BodyTextIndent31">
    <w:name w:val="Body Text Indent 31"/>
    <w:basedOn w:val="a"/>
    <w:rsid w:val="00C219CA"/>
    <w:pPr>
      <w:ind w:left="720" w:firstLine="720"/>
      <w:jc w:val="both"/>
    </w:pPr>
    <w:rPr>
      <w:color w:val="auto"/>
      <w:szCs w:val="20"/>
      <w:lang w:val="uk-UA" w:eastAsia="ru-RU"/>
    </w:rPr>
  </w:style>
  <w:style w:type="paragraph" w:styleId="a7">
    <w:name w:val="header"/>
    <w:basedOn w:val="a"/>
    <w:link w:val="a8"/>
    <w:uiPriority w:val="99"/>
    <w:rsid w:val="00C219CA"/>
    <w:pPr>
      <w:tabs>
        <w:tab w:val="center" w:pos="4153"/>
        <w:tab w:val="right" w:pos="8306"/>
      </w:tabs>
      <w:spacing w:line="280" w:lineRule="exact"/>
      <w:ind w:firstLine="454"/>
      <w:jc w:val="both"/>
    </w:pPr>
    <w:rPr>
      <w:color w:val="auto"/>
      <w:sz w:val="22"/>
      <w:szCs w:val="20"/>
      <w:lang w:val="uk-UA" w:eastAsia="ru-RU"/>
    </w:rPr>
  </w:style>
  <w:style w:type="character" w:customStyle="1" w:styleId="a8">
    <w:name w:val="Верхній колонтитул Знак"/>
    <w:link w:val="a7"/>
    <w:uiPriority w:val="99"/>
    <w:locked/>
    <w:rsid w:val="00C219CA"/>
    <w:rPr>
      <w:rFonts w:ascii="Times New Roman" w:hAnsi="Times New Roman" w:cs="Times New Roman"/>
      <w:sz w:val="20"/>
      <w:szCs w:val="20"/>
      <w:lang w:val="uk-UA" w:eastAsia="ru-RU"/>
    </w:rPr>
  </w:style>
  <w:style w:type="paragraph" w:styleId="a9">
    <w:name w:val="footer"/>
    <w:basedOn w:val="a"/>
    <w:link w:val="aa"/>
    <w:uiPriority w:val="99"/>
    <w:rsid w:val="00C219CA"/>
    <w:pPr>
      <w:tabs>
        <w:tab w:val="center" w:pos="4677"/>
        <w:tab w:val="right" w:pos="9355"/>
      </w:tabs>
    </w:pPr>
    <w:rPr>
      <w:color w:val="auto"/>
      <w:szCs w:val="20"/>
      <w:lang w:val="ru-RU" w:eastAsia="ru-RU"/>
    </w:rPr>
  </w:style>
  <w:style w:type="character" w:customStyle="1" w:styleId="aa">
    <w:name w:val="Нижній колонтитул Знак"/>
    <w:link w:val="a9"/>
    <w:uiPriority w:val="99"/>
    <w:locked/>
    <w:rsid w:val="00C219CA"/>
    <w:rPr>
      <w:rFonts w:ascii="Times New Roman" w:hAnsi="Times New Roman" w:cs="Times New Roman"/>
      <w:sz w:val="20"/>
      <w:szCs w:val="20"/>
      <w:lang w:val="x-none" w:eastAsia="ru-RU"/>
    </w:rPr>
  </w:style>
  <w:style w:type="paragraph" w:styleId="ab">
    <w:name w:val="List"/>
    <w:basedOn w:val="a"/>
    <w:uiPriority w:val="99"/>
    <w:unhideWhenUsed/>
    <w:rsid w:val="00070626"/>
    <w:pPr>
      <w:spacing w:after="200" w:line="276" w:lineRule="auto"/>
      <w:ind w:left="283" w:hanging="283"/>
      <w:contextualSpacing/>
    </w:pPr>
    <w:rPr>
      <w:rFonts w:ascii="Calibri" w:eastAsia="Calibri" w:hAnsi="Calibri"/>
      <w:color w:val="auto"/>
      <w:sz w:val="22"/>
      <w:szCs w:val="22"/>
      <w:lang w:val="ru-RU"/>
    </w:rPr>
  </w:style>
  <w:style w:type="paragraph" w:styleId="HTML">
    <w:name w:val="HTML Preformatted"/>
    <w:basedOn w:val="a"/>
    <w:link w:val="HTML0"/>
    <w:rsid w:val="00C66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ru-RU" w:eastAsia="ru-RU"/>
    </w:rPr>
  </w:style>
  <w:style w:type="character" w:customStyle="1" w:styleId="HTML0">
    <w:name w:val="Стандартний HTML Знак"/>
    <w:link w:val="HTML"/>
    <w:rsid w:val="00C66FD9"/>
    <w:rPr>
      <w:rFonts w:ascii="Courier New" w:hAnsi="Courier New" w:cs="Courier New"/>
    </w:rPr>
  </w:style>
  <w:style w:type="paragraph" w:customStyle="1" w:styleId="11">
    <w:name w:val="Абзац списка1"/>
    <w:basedOn w:val="a"/>
    <w:qFormat/>
    <w:rsid w:val="00C66FD9"/>
    <w:pPr>
      <w:spacing w:after="200" w:line="276" w:lineRule="auto"/>
      <w:ind w:left="720"/>
      <w:contextualSpacing/>
    </w:pPr>
    <w:rPr>
      <w:rFonts w:ascii="Calibri" w:hAnsi="Calibri"/>
      <w:color w:val="auto"/>
      <w:sz w:val="22"/>
      <w:szCs w:val="22"/>
      <w:lang w:val="uk-UA"/>
    </w:rPr>
  </w:style>
  <w:style w:type="paragraph" w:styleId="ac">
    <w:name w:val="footnote text"/>
    <w:basedOn w:val="a"/>
    <w:link w:val="ad"/>
    <w:rsid w:val="002343FC"/>
    <w:rPr>
      <w:color w:val="auto"/>
      <w:sz w:val="20"/>
      <w:szCs w:val="20"/>
      <w:lang w:val="ru-RU" w:eastAsia="ru-RU"/>
    </w:rPr>
  </w:style>
  <w:style w:type="character" w:customStyle="1" w:styleId="ad">
    <w:name w:val="Текст виноски Знак"/>
    <w:link w:val="ac"/>
    <w:rsid w:val="002343FC"/>
    <w:rPr>
      <w:rFonts w:ascii="Times New Roman" w:hAnsi="Times New Roman" w:cs="Times New Roman"/>
    </w:rPr>
  </w:style>
  <w:style w:type="character" w:styleId="ae">
    <w:name w:val="footnote reference"/>
    <w:uiPriority w:val="99"/>
    <w:semiHidden/>
    <w:rsid w:val="002343FC"/>
    <w:rPr>
      <w:rFonts w:cs="Times New Roman"/>
      <w:vertAlign w:val="superscript"/>
    </w:rPr>
  </w:style>
  <w:style w:type="paragraph" w:styleId="af">
    <w:name w:val="endnote text"/>
    <w:basedOn w:val="a"/>
    <w:link w:val="af0"/>
    <w:semiHidden/>
    <w:rsid w:val="00F77459"/>
    <w:rPr>
      <w:color w:val="auto"/>
      <w:sz w:val="20"/>
      <w:szCs w:val="20"/>
      <w:lang w:val="ru-RU" w:eastAsia="ru-RU"/>
    </w:rPr>
  </w:style>
  <w:style w:type="character" w:customStyle="1" w:styleId="af0">
    <w:name w:val="Текст кінцевої виноски Знак"/>
    <w:link w:val="af"/>
    <w:semiHidden/>
    <w:rsid w:val="00F77459"/>
    <w:rPr>
      <w:rFonts w:ascii="Times New Roman" w:hAnsi="Times New Roman" w:cs="Times New Roman"/>
    </w:rPr>
  </w:style>
  <w:style w:type="paragraph" w:styleId="af1">
    <w:name w:val="Body Text"/>
    <w:basedOn w:val="a"/>
    <w:link w:val="af2"/>
    <w:uiPriority w:val="99"/>
    <w:rsid w:val="00A36E28"/>
    <w:pPr>
      <w:spacing w:after="120"/>
    </w:pPr>
    <w:rPr>
      <w:color w:val="auto"/>
      <w:lang w:val="ru-RU" w:eastAsia="ru-RU"/>
    </w:rPr>
  </w:style>
  <w:style w:type="character" w:customStyle="1" w:styleId="af2">
    <w:name w:val="Основний текст Знак"/>
    <w:link w:val="af1"/>
    <w:uiPriority w:val="99"/>
    <w:rsid w:val="00A36E28"/>
    <w:rPr>
      <w:rFonts w:ascii="Times New Roman" w:hAnsi="Times New Roman" w:cs="Times New Roman"/>
      <w:sz w:val="24"/>
      <w:szCs w:val="24"/>
    </w:rPr>
  </w:style>
  <w:style w:type="paragraph" w:styleId="21">
    <w:name w:val="List 2"/>
    <w:basedOn w:val="a"/>
    <w:uiPriority w:val="99"/>
    <w:semiHidden/>
    <w:unhideWhenUsed/>
    <w:rsid w:val="00A36E28"/>
    <w:pPr>
      <w:ind w:left="566" w:hanging="283"/>
      <w:contextualSpacing/>
    </w:pPr>
  </w:style>
  <w:style w:type="paragraph" w:styleId="af3">
    <w:name w:val="Body Text Indent"/>
    <w:basedOn w:val="a"/>
    <w:link w:val="af4"/>
    <w:uiPriority w:val="99"/>
    <w:unhideWhenUsed/>
    <w:rsid w:val="00A36E28"/>
    <w:pPr>
      <w:spacing w:after="120" w:line="276" w:lineRule="auto"/>
      <w:ind w:left="283"/>
    </w:pPr>
    <w:rPr>
      <w:rFonts w:ascii="Calibri" w:eastAsia="Calibri" w:hAnsi="Calibri"/>
      <w:color w:val="auto"/>
      <w:sz w:val="22"/>
      <w:szCs w:val="22"/>
      <w:lang w:val="ru-RU"/>
    </w:rPr>
  </w:style>
  <w:style w:type="character" w:customStyle="1" w:styleId="af4">
    <w:name w:val="Основний текст з відступом Знак"/>
    <w:link w:val="af3"/>
    <w:uiPriority w:val="99"/>
    <w:rsid w:val="00A36E28"/>
    <w:rPr>
      <w:rFonts w:eastAsia="Calibri" w:cs="Times New Roman"/>
      <w:sz w:val="22"/>
      <w:szCs w:val="22"/>
      <w:lang w:eastAsia="en-US"/>
    </w:rPr>
  </w:style>
  <w:style w:type="character" w:customStyle="1" w:styleId="10">
    <w:name w:val="Заголовок 1 Знак"/>
    <w:link w:val="1"/>
    <w:uiPriority w:val="9"/>
    <w:rsid w:val="00840C80"/>
    <w:rPr>
      <w:rFonts w:ascii="Cambria" w:eastAsia="Times New Roman" w:hAnsi="Cambria" w:cs="Times New Roman"/>
      <w:b/>
      <w:bCs/>
      <w:color w:val="000000"/>
      <w:kern w:val="32"/>
      <w:sz w:val="32"/>
      <w:szCs w:val="32"/>
      <w:lang w:val="en-US" w:eastAsia="en-US"/>
    </w:rPr>
  </w:style>
  <w:style w:type="paragraph" w:customStyle="1" w:styleId="description">
    <w:name w:val="description"/>
    <w:basedOn w:val="a"/>
    <w:rsid w:val="00840C80"/>
    <w:pPr>
      <w:spacing w:before="100" w:beforeAutospacing="1" w:after="100" w:afterAutospacing="1"/>
    </w:pPr>
    <w:rPr>
      <w:color w:val="auto"/>
      <w:lang w:val="ru-RU" w:eastAsia="ru-RU"/>
    </w:rPr>
  </w:style>
  <w:style w:type="paragraph" w:customStyle="1" w:styleId="TableParagraph">
    <w:name w:val="Table Paragraph"/>
    <w:basedOn w:val="a"/>
    <w:uiPriority w:val="1"/>
    <w:qFormat/>
    <w:rsid w:val="00E450FC"/>
    <w:pPr>
      <w:widowControl w:val="0"/>
      <w:autoSpaceDE w:val="0"/>
      <w:autoSpaceDN w:val="0"/>
    </w:pPr>
    <w:rPr>
      <w:color w:val="auto"/>
      <w:sz w:val="22"/>
      <w:szCs w:val="22"/>
      <w:lang w:val="uk-UA"/>
    </w:rPr>
  </w:style>
  <w:style w:type="character" w:styleId="af5">
    <w:name w:val="Unresolved Mention"/>
    <w:uiPriority w:val="99"/>
    <w:semiHidden/>
    <w:unhideWhenUsed/>
    <w:rsid w:val="00E450FC"/>
    <w:rPr>
      <w:color w:val="605E5C"/>
      <w:shd w:val="clear" w:color="auto" w:fill="E1DFDD"/>
    </w:rPr>
  </w:style>
  <w:style w:type="character" w:customStyle="1" w:styleId="A00">
    <w:name w:val="A0"/>
    <w:uiPriority w:val="99"/>
    <w:rsid w:val="00AA6794"/>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73662">
      <w:bodyDiv w:val="1"/>
      <w:marLeft w:val="0"/>
      <w:marRight w:val="0"/>
      <w:marTop w:val="0"/>
      <w:marBottom w:val="0"/>
      <w:divBdr>
        <w:top w:val="none" w:sz="0" w:space="0" w:color="auto"/>
        <w:left w:val="none" w:sz="0" w:space="0" w:color="auto"/>
        <w:bottom w:val="none" w:sz="0" w:space="0" w:color="auto"/>
        <w:right w:val="none" w:sz="0" w:space="0" w:color="auto"/>
      </w:divBdr>
      <w:divsChild>
        <w:div w:id="143857159">
          <w:marLeft w:val="0"/>
          <w:marRight w:val="0"/>
          <w:marTop w:val="0"/>
          <w:marBottom w:val="0"/>
          <w:divBdr>
            <w:top w:val="none" w:sz="0" w:space="0" w:color="auto"/>
            <w:left w:val="none" w:sz="0" w:space="0" w:color="auto"/>
            <w:bottom w:val="none" w:sz="0" w:space="0" w:color="auto"/>
            <w:right w:val="none" w:sz="0" w:space="0" w:color="auto"/>
          </w:divBdr>
        </w:div>
        <w:div w:id="326982726">
          <w:marLeft w:val="0"/>
          <w:marRight w:val="0"/>
          <w:marTop w:val="0"/>
          <w:marBottom w:val="375"/>
          <w:divBdr>
            <w:top w:val="none" w:sz="0" w:space="0" w:color="auto"/>
            <w:left w:val="none" w:sz="0" w:space="0" w:color="auto"/>
            <w:bottom w:val="none" w:sz="0" w:space="0" w:color="auto"/>
            <w:right w:val="none" w:sz="0" w:space="0" w:color="auto"/>
          </w:divBdr>
        </w:div>
      </w:divsChild>
    </w:div>
    <w:div w:id="542132018">
      <w:bodyDiv w:val="1"/>
      <w:marLeft w:val="0"/>
      <w:marRight w:val="0"/>
      <w:marTop w:val="0"/>
      <w:marBottom w:val="0"/>
      <w:divBdr>
        <w:top w:val="none" w:sz="0" w:space="0" w:color="auto"/>
        <w:left w:val="none" w:sz="0" w:space="0" w:color="auto"/>
        <w:bottom w:val="none" w:sz="0" w:space="0" w:color="auto"/>
        <w:right w:val="none" w:sz="0" w:space="0" w:color="auto"/>
      </w:divBdr>
      <w:divsChild>
        <w:div w:id="343090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uides.lib.uw.edu/c.php?g=341464&amp;p=2303720" TargetMode="External"/><Relationship Id="rId18" Type="http://schemas.openxmlformats.org/officeDocument/2006/relationships/hyperlink" Target="https://uk.wikibooks.org/wiki/&#1052;&#1077;&#1090;&#1086;&#1076;&#1086;&#1083;&#1086;&#1075;&#1110;&#1103;_&#1084;&#1077;&#1076;&#1110;&#1072;-&#1076;&#1086;&#1089;&#1083;&#1110;&#1076;&#1078;&#1077;&#1085;&#1100;" TargetMode="External"/><Relationship Id="rId26" Type="http://schemas.openxmlformats.org/officeDocument/2006/relationships/hyperlink" Target="https://journ.lnu.edu.ua/wp-content/uploads/2023/02/naukovi-roboty.pdf" TargetMode="External"/><Relationship Id="rId3" Type="http://schemas.openxmlformats.org/officeDocument/2006/relationships/styles" Target="styles.xml"/><Relationship Id="rId21" Type="http://schemas.openxmlformats.org/officeDocument/2006/relationships/hyperlink" Target="https://zakon.rada.gov.ua/laws/show/2849-2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urn.lnu.edu.ua/wp-content/uploads/2022/10/sylabus-metodyka&amp;organisatsia-naukovyh-doslidzhen.pdf" TargetMode="External"/><Relationship Id="rId17" Type="http://schemas.openxmlformats.org/officeDocument/2006/relationships/hyperlink" Target="https://core.ac.uk/download/pdf/72764602.pdf" TargetMode="External"/><Relationship Id="rId25" Type="http://schemas.openxmlformats.org/officeDocument/2006/relationships/hyperlink" Target="https://journ.lnu.edu.ua/wp-content/uploads/2023/03/Metodychni-recomendacii-Kvalifikacijna-robota-2.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searchgate.net/publication/359718959_Pro_rozvitok_nauki_pro_socialni_komunikacii" TargetMode="External"/><Relationship Id="rId20" Type="http://schemas.openxmlformats.org/officeDocument/2006/relationships/hyperlink" Target="https://zakon.rada.gov.ua/laws/show/2710-20" TargetMode="External"/><Relationship Id="rId29" Type="http://schemas.openxmlformats.org/officeDocument/2006/relationships/hyperlink" Target="https://www.lnulibrary.lviv.ua/katalo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5690-5701" TargetMode="External"/><Relationship Id="rId24" Type="http://schemas.openxmlformats.org/officeDocument/2006/relationships/hyperlink" Target="https://osvitoria.media/experience/novyj-pravopys-povnyj-tekst-ta-osnovnizminy/"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la.kpi.ua/bitstream/123456789/49231/1/Metodolohiia_orhanizatsiia_n%20aukovykh_doslidzhen_2022.pdf" TargetMode="External"/><Relationship Id="rId23" Type="http://schemas.openxmlformats.org/officeDocument/2006/relationships/hyperlink" Target="https://uk.wikipedia.org/wiki/&#1052;&#1077;&#1090;&#1086;&#1076;&#1080;_&#1074;&#1080;&#1074;&#1095;&#1077;&#1085;&#1085;&#1103;_&#1079;&#1084;&#1110;&#1089;&#1090;&#1091;_&#1084;&#1077;&#1076;&#1110;&#1072;-&#1082;&#1086;&#1084;&#1091;&#1085;&#1110;&#1082;&#1072;&#1094;&#1110;&#1081;" TargetMode="External"/><Relationship Id="rId28" Type="http://schemas.openxmlformats.org/officeDocument/2006/relationships/hyperlink" Target="http://aleph.lsl.lviv.ua:8991/F" TargetMode="External"/><Relationship Id="rId10" Type="http://schemas.openxmlformats.org/officeDocument/2006/relationships/hyperlink" Target="http://journ.lnu.edu.ua/employee/zhytaryuk-m-h" TargetMode="External"/><Relationship Id="rId19" Type="http://schemas.openxmlformats.org/officeDocument/2006/relationships/hyperlink" Target="https://reutersinstitute.politics.ox.ac.uk/selection-readings-journalism-journalists" TargetMode="External"/><Relationship Id="rId31" Type="http://schemas.openxmlformats.org/officeDocument/2006/relationships/hyperlink" Target="https://lnu.edu.ua/wp-content/uploads/2020/03/reg_education-results.pdf" TargetMode="External"/><Relationship Id="rId4" Type="http://schemas.openxmlformats.org/officeDocument/2006/relationships/settings" Target="settings.xml"/><Relationship Id="rId9" Type="http://schemas.openxmlformats.org/officeDocument/2006/relationships/hyperlink" Target="mailto:maryan.zhytaryuk@lnu.edu.ua" TargetMode="External"/><Relationship Id="rId14" Type="http://schemas.openxmlformats.org/officeDocument/2006/relationships/hyperlink" Target="https://www.ncbi.nlm.nih.gov/pmc/articles/PMC9274103/" TargetMode="External"/><Relationship Id="rId22" Type="http://schemas.openxmlformats.org/officeDocument/2006/relationships/hyperlink" Target="http://philosophy.univ.kiev.ua/uploads/editor/Files/LIBRARY/KONVERSKII%20/11.pdf" TargetMode="External"/><Relationship Id="rId27" Type="http://schemas.openxmlformats.org/officeDocument/2006/relationships/hyperlink" Target="http://www.journ.univ.kiev.ua/" TargetMode="External"/><Relationship Id="rId30" Type="http://schemas.openxmlformats.org/officeDocument/2006/relationships/hyperlink" Target="http://www.nbuv.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D92C3-FA45-4269-B3C9-5CC9C845E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1721</Words>
  <Characters>18245</Characters>
  <Application>Microsoft Office Word</Application>
  <DocSecurity>0</DocSecurity>
  <Lines>521</Lines>
  <Paragraphs>266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19700</CharactersWithSpaces>
  <SharedDoc>false</SharedDoc>
  <HLinks>
    <vt:vector size="138" baseType="variant">
      <vt:variant>
        <vt:i4>1310821</vt:i4>
      </vt:variant>
      <vt:variant>
        <vt:i4>66</vt:i4>
      </vt:variant>
      <vt:variant>
        <vt:i4>0</vt:i4>
      </vt:variant>
      <vt:variant>
        <vt:i4>5</vt:i4>
      </vt:variant>
      <vt:variant>
        <vt:lpwstr>https://lnu.edu.ua/wp-content/uploads/2020/03/reg_education-results.pdf</vt:lpwstr>
      </vt:variant>
      <vt:variant>
        <vt:lpwstr/>
      </vt:variant>
      <vt:variant>
        <vt:i4>4063264</vt:i4>
      </vt:variant>
      <vt:variant>
        <vt:i4>63</vt:i4>
      </vt:variant>
      <vt:variant>
        <vt:i4>0</vt:i4>
      </vt:variant>
      <vt:variant>
        <vt:i4>5</vt:i4>
      </vt:variant>
      <vt:variant>
        <vt:lpwstr>http://www.nbuv.gov.ua/</vt:lpwstr>
      </vt:variant>
      <vt:variant>
        <vt:lpwstr/>
      </vt:variant>
      <vt:variant>
        <vt:i4>7209003</vt:i4>
      </vt:variant>
      <vt:variant>
        <vt:i4>60</vt:i4>
      </vt:variant>
      <vt:variant>
        <vt:i4>0</vt:i4>
      </vt:variant>
      <vt:variant>
        <vt:i4>5</vt:i4>
      </vt:variant>
      <vt:variant>
        <vt:lpwstr>https://www.lnulibrary.lviv.ua/katalog/</vt:lpwstr>
      </vt:variant>
      <vt:variant>
        <vt:lpwstr/>
      </vt:variant>
      <vt:variant>
        <vt:i4>2293793</vt:i4>
      </vt:variant>
      <vt:variant>
        <vt:i4>57</vt:i4>
      </vt:variant>
      <vt:variant>
        <vt:i4>0</vt:i4>
      </vt:variant>
      <vt:variant>
        <vt:i4>5</vt:i4>
      </vt:variant>
      <vt:variant>
        <vt:lpwstr>http://aleph.lsl.lviv.ua:8991/F</vt:lpwstr>
      </vt:variant>
      <vt:variant>
        <vt:lpwstr/>
      </vt:variant>
      <vt:variant>
        <vt:i4>2949178</vt:i4>
      </vt:variant>
      <vt:variant>
        <vt:i4>54</vt:i4>
      </vt:variant>
      <vt:variant>
        <vt:i4>0</vt:i4>
      </vt:variant>
      <vt:variant>
        <vt:i4>5</vt:i4>
      </vt:variant>
      <vt:variant>
        <vt:lpwstr>http://www.journ.univ.kiev.ua/</vt:lpwstr>
      </vt:variant>
      <vt:variant>
        <vt:lpwstr/>
      </vt:variant>
      <vt:variant>
        <vt:i4>4128811</vt:i4>
      </vt:variant>
      <vt:variant>
        <vt:i4>51</vt:i4>
      </vt:variant>
      <vt:variant>
        <vt:i4>0</vt:i4>
      </vt:variant>
      <vt:variant>
        <vt:i4>5</vt:i4>
      </vt:variant>
      <vt:variant>
        <vt:lpwstr>https://journ.lnu.edu.ua/wp-content/uploads/2023/02/naukovi-roboty.pdf</vt:lpwstr>
      </vt:variant>
      <vt:variant>
        <vt:lpwstr/>
      </vt:variant>
      <vt:variant>
        <vt:i4>3670055</vt:i4>
      </vt:variant>
      <vt:variant>
        <vt:i4>48</vt:i4>
      </vt:variant>
      <vt:variant>
        <vt:i4>0</vt:i4>
      </vt:variant>
      <vt:variant>
        <vt:i4>5</vt:i4>
      </vt:variant>
      <vt:variant>
        <vt:lpwstr>https://journ.lnu.edu.ua/wp-content/uploads/2023/03/Metodychni-recomendacii-Kvalifikacijna-robota-2.pdf</vt:lpwstr>
      </vt:variant>
      <vt:variant>
        <vt:lpwstr/>
      </vt:variant>
      <vt:variant>
        <vt:i4>6684721</vt:i4>
      </vt:variant>
      <vt:variant>
        <vt:i4>45</vt:i4>
      </vt:variant>
      <vt:variant>
        <vt:i4>0</vt:i4>
      </vt:variant>
      <vt:variant>
        <vt:i4>5</vt:i4>
      </vt:variant>
      <vt:variant>
        <vt:lpwstr>https://osvitoria.media/experience/novyj-pravopys-povnyj-tekst-ta-osnovnizminy/</vt:lpwstr>
      </vt:variant>
      <vt:variant>
        <vt:lpwstr/>
      </vt:variant>
      <vt:variant>
        <vt:i4>70517763</vt:i4>
      </vt:variant>
      <vt:variant>
        <vt:i4>42</vt:i4>
      </vt:variant>
      <vt:variant>
        <vt:i4>0</vt:i4>
      </vt:variant>
      <vt:variant>
        <vt:i4>5</vt:i4>
      </vt:variant>
      <vt:variant>
        <vt:lpwstr>https://uk.wikipedia.org/wiki/Методи_вивчення_змісту_медіа-комунікацій</vt:lpwstr>
      </vt:variant>
      <vt:variant>
        <vt:lpwstr/>
      </vt:variant>
      <vt:variant>
        <vt:i4>7209080</vt:i4>
      </vt:variant>
      <vt:variant>
        <vt:i4>39</vt:i4>
      </vt:variant>
      <vt:variant>
        <vt:i4>0</vt:i4>
      </vt:variant>
      <vt:variant>
        <vt:i4>5</vt:i4>
      </vt:variant>
      <vt:variant>
        <vt:lpwstr>http://philosophy.univ.kiev.ua/uploads/editor/Files/LIBRARY/KONVERSKII /11.pdf</vt:lpwstr>
      </vt:variant>
      <vt:variant>
        <vt:lpwstr/>
      </vt:variant>
      <vt:variant>
        <vt:i4>7274618</vt:i4>
      </vt:variant>
      <vt:variant>
        <vt:i4>36</vt:i4>
      </vt:variant>
      <vt:variant>
        <vt:i4>0</vt:i4>
      </vt:variant>
      <vt:variant>
        <vt:i4>5</vt:i4>
      </vt:variant>
      <vt:variant>
        <vt:lpwstr>https://zakon.rada.gov.ua/laws/show/2849-20</vt:lpwstr>
      </vt:variant>
      <vt:variant>
        <vt:lpwstr>n2351</vt:lpwstr>
      </vt:variant>
      <vt:variant>
        <vt:i4>6946942</vt:i4>
      </vt:variant>
      <vt:variant>
        <vt:i4>33</vt:i4>
      </vt:variant>
      <vt:variant>
        <vt:i4>0</vt:i4>
      </vt:variant>
      <vt:variant>
        <vt:i4>5</vt:i4>
      </vt:variant>
      <vt:variant>
        <vt:lpwstr>https://zakon.rada.gov.ua/laws/show/2710-20</vt:lpwstr>
      </vt:variant>
      <vt:variant>
        <vt:lpwstr>n226</vt:lpwstr>
      </vt:variant>
      <vt:variant>
        <vt:i4>4587529</vt:i4>
      </vt:variant>
      <vt:variant>
        <vt:i4>30</vt:i4>
      </vt:variant>
      <vt:variant>
        <vt:i4>0</vt:i4>
      </vt:variant>
      <vt:variant>
        <vt:i4>5</vt:i4>
      </vt:variant>
      <vt:variant>
        <vt:lpwstr>https://reutersinstitute.politics.ox.ac.uk/selection-readings-journalism-journalists</vt:lpwstr>
      </vt:variant>
      <vt:variant>
        <vt:lpwstr/>
      </vt:variant>
      <vt:variant>
        <vt:i4>2556017</vt:i4>
      </vt:variant>
      <vt:variant>
        <vt:i4>27</vt:i4>
      </vt:variant>
      <vt:variant>
        <vt:i4>0</vt:i4>
      </vt:variant>
      <vt:variant>
        <vt:i4>5</vt:i4>
      </vt:variant>
      <vt:variant>
        <vt:lpwstr>https://uk.wikibooks.org/wiki/Методологія_медіа-досліджень</vt:lpwstr>
      </vt:variant>
      <vt:variant>
        <vt:lpwstr/>
      </vt:variant>
      <vt:variant>
        <vt:i4>5439508</vt:i4>
      </vt:variant>
      <vt:variant>
        <vt:i4>24</vt:i4>
      </vt:variant>
      <vt:variant>
        <vt:i4>0</vt:i4>
      </vt:variant>
      <vt:variant>
        <vt:i4>5</vt:i4>
      </vt:variant>
      <vt:variant>
        <vt:lpwstr>https://core.ac.uk/download/pdf/72764602.pdf</vt:lpwstr>
      </vt:variant>
      <vt:variant>
        <vt:lpwstr/>
      </vt:variant>
      <vt:variant>
        <vt:i4>5636183</vt:i4>
      </vt:variant>
      <vt:variant>
        <vt:i4>21</vt:i4>
      </vt:variant>
      <vt:variant>
        <vt:i4>0</vt:i4>
      </vt:variant>
      <vt:variant>
        <vt:i4>5</vt:i4>
      </vt:variant>
      <vt:variant>
        <vt:lpwstr>https://www.researchgate.net/publication/359718959_Pro_rozvitok_nauki_pro_socialni_komunikacii</vt:lpwstr>
      </vt:variant>
      <vt:variant>
        <vt:lpwstr/>
      </vt:variant>
      <vt:variant>
        <vt:i4>2687095</vt:i4>
      </vt:variant>
      <vt:variant>
        <vt:i4>18</vt:i4>
      </vt:variant>
      <vt:variant>
        <vt:i4>0</vt:i4>
      </vt:variant>
      <vt:variant>
        <vt:i4>5</vt:i4>
      </vt:variant>
      <vt:variant>
        <vt:lpwstr>https://ela.kpi.ua/bitstream/123456789/49231/1/Metodolohiia_orhanizatsiia_n aukovykh_doslidzhen_2022.pdf</vt:lpwstr>
      </vt:variant>
      <vt:variant>
        <vt:lpwstr/>
      </vt:variant>
      <vt:variant>
        <vt:i4>1572932</vt:i4>
      </vt:variant>
      <vt:variant>
        <vt:i4>15</vt:i4>
      </vt:variant>
      <vt:variant>
        <vt:i4>0</vt:i4>
      </vt:variant>
      <vt:variant>
        <vt:i4>5</vt:i4>
      </vt:variant>
      <vt:variant>
        <vt:lpwstr>https://www.ncbi.nlm.nih.gov/pmc/articles/PMC9274103/</vt:lpwstr>
      </vt:variant>
      <vt:variant>
        <vt:lpwstr/>
      </vt:variant>
      <vt:variant>
        <vt:i4>6815804</vt:i4>
      </vt:variant>
      <vt:variant>
        <vt:i4>12</vt:i4>
      </vt:variant>
      <vt:variant>
        <vt:i4>0</vt:i4>
      </vt:variant>
      <vt:variant>
        <vt:i4>5</vt:i4>
      </vt:variant>
      <vt:variant>
        <vt:lpwstr>https://guides.lib.uw.edu/c.php?g=341464&amp;p=2303720</vt:lpwstr>
      </vt:variant>
      <vt:variant>
        <vt:lpwstr/>
      </vt:variant>
      <vt:variant>
        <vt:i4>4784129</vt:i4>
      </vt:variant>
      <vt:variant>
        <vt:i4>9</vt:i4>
      </vt:variant>
      <vt:variant>
        <vt:i4>0</vt:i4>
      </vt:variant>
      <vt:variant>
        <vt:i4>5</vt:i4>
      </vt:variant>
      <vt:variant>
        <vt:lpwstr>https://journ.lnu.edu.ua/wp-content/uploads/2023/09/sylabus-magisterskyy-seminar.pdf</vt:lpwstr>
      </vt:variant>
      <vt:variant>
        <vt:lpwstr/>
      </vt:variant>
      <vt:variant>
        <vt:i4>5701657</vt:i4>
      </vt:variant>
      <vt:variant>
        <vt:i4>6</vt:i4>
      </vt:variant>
      <vt:variant>
        <vt:i4>0</vt:i4>
      </vt:variant>
      <vt:variant>
        <vt:i4>5</vt:i4>
      </vt:variant>
      <vt:variant>
        <vt:lpwstr>https://orcid.org/0000-0002-5690-5701</vt:lpwstr>
      </vt:variant>
      <vt:variant>
        <vt:lpwstr/>
      </vt:variant>
      <vt:variant>
        <vt:i4>6357114</vt:i4>
      </vt:variant>
      <vt:variant>
        <vt:i4>3</vt:i4>
      </vt:variant>
      <vt:variant>
        <vt:i4>0</vt:i4>
      </vt:variant>
      <vt:variant>
        <vt:i4>5</vt:i4>
      </vt:variant>
      <vt:variant>
        <vt:lpwstr>http://journ.lnu.edu.ua/employee/zhytaryuk-m-h</vt:lpwstr>
      </vt:variant>
      <vt:variant>
        <vt:lpwstr/>
      </vt:variant>
      <vt:variant>
        <vt:i4>131120</vt:i4>
      </vt:variant>
      <vt:variant>
        <vt:i4>0</vt:i4>
      </vt:variant>
      <vt:variant>
        <vt:i4>0</vt:i4>
      </vt:variant>
      <vt:variant>
        <vt:i4>5</vt:i4>
      </vt:variant>
      <vt:variant>
        <vt:lpwstr>mailto:maryan.zhytaryuk@lnu.edu.ua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cp:lastModifiedBy>Мар`ян Житарюк</cp:lastModifiedBy>
  <cp:revision>4</cp:revision>
  <cp:lastPrinted>2022-09-14T09:16:00Z</cp:lastPrinted>
  <dcterms:created xsi:type="dcterms:W3CDTF">2023-06-26T16:51:00Z</dcterms:created>
  <dcterms:modified xsi:type="dcterms:W3CDTF">2023-07-02T12:48:00Z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ea0b0753eb8adf96df6a99cd617d1fd5d8399f78d4df1815821d0fcb35366ef0</vt:lpwstr>
  </property>
</Properties>
</file>